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中共湖南省工艺美术研究所总支委员会</w:t>
      </w:r>
    </w:p>
    <w:p>
      <w:pPr>
        <w:spacing w:line="579" w:lineRule="exact"/>
        <w:jc w:val="cente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关于</w:t>
      </w:r>
      <w:r>
        <w:rPr>
          <w:rFonts w:hint="eastAsia" w:ascii="Times New Roman" w:hAnsi="Times New Roman" w:eastAsia="方正小标宋简体" w:cs="Times New Roman"/>
          <w:color w:val="000000" w:themeColor="text1"/>
          <w:sz w:val="44"/>
          <w:szCs w:val="44"/>
          <w14:textFill>
            <w14:solidFill>
              <w14:schemeClr w14:val="tx1"/>
            </w14:solidFill>
          </w14:textFill>
        </w:rPr>
        <w:t>巡察</w:t>
      </w:r>
      <w:r>
        <w:rPr>
          <w:rFonts w:ascii="Times New Roman" w:hAnsi="Times New Roman" w:eastAsia="方正小标宋简体" w:cs="Times New Roman"/>
          <w:color w:val="000000" w:themeColor="text1"/>
          <w:sz w:val="44"/>
          <w:szCs w:val="44"/>
          <w14:textFill>
            <w14:solidFill>
              <w14:schemeClr w14:val="tx1"/>
            </w14:solidFill>
          </w14:textFill>
        </w:rPr>
        <w:t>整改</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进展</w:t>
      </w:r>
      <w:r>
        <w:rPr>
          <w:rFonts w:hint="eastAsia" w:ascii="Times New Roman" w:hAnsi="Times New Roman" w:eastAsia="方正小标宋简体" w:cs="Times New Roman"/>
          <w:color w:val="000000" w:themeColor="text1"/>
          <w:sz w:val="44"/>
          <w:szCs w:val="44"/>
          <w14:textFill>
            <w14:solidFill>
              <w14:schemeClr w14:val="tx1"/>
            </w14:solidFill>
          </w14:textFill>
        </w:rPr>
        <w:t>情况</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的通报</w:t>
      </w:r>
    </w:p>
    <w:p>
      <w:pPr>
        <w:spacing w:line="579"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sz w:val="32"/>
          <w:szCs w:val="32"/>
          <w:lang w:eastAsia="zh-CN"/>
        </w:rPr>
        <w:t>根据省国资委党委统一部署，</w:t>
      </w:r>
      <w:r>
        <w:rPr>
          <w:rFonts w:hint="default" w:ascii="Times New Roman" w:hAnsi="Times New Roman" w:eastAsia="方正仿宋简体" w:cs="Times New Roman"/>
          <w:sz w:val="32"/>
          <w:szCs w:val="32"/>
        </w:rPr>
        <w:t>2020年4月23日至6月23日，</w:t>
      </w:r>
      <w:bookmarkStart w:id="0" w:name="_Hlk50450159"/>
      <w:r>
        <w:rPr>
          <w:rFonts w:hint="default" w:ascii="Times New Roman" w:hAnsi="Times New Roman" w:eastAsia="方正仿宋简体" w:cs="Times New Roman"/>
          <w:sz w:val="32"/>
          <w:szCs w:val="32"/>
        </w:rPr>
        <w:t>省国资委党委第二轮巡察第三巡察组</w:t>
      </w:r>
      <w:bookmarkEnd w:id="0"/>
      <w:r>
        <w:rPr>
          <w:rFonts w:hint="default" w:ascii="Times New Roman" w:hAnsi="Times New Roman" w:eastAsia="方正仿宋简体" w:cs="Times New Roman"/>
          <w:sz w:val="32"/>
          <w:szCs w:val="32"/>
        </w:rPr>
        <w:t>对湖南省工艺美术研究所</w:t>
      </w:r>
      <w:r>
        <w:rPr>
          <w:rFonts w:hint="default" w:ascii="Times New Roman" w:hAnsi="Times New Roman" w:eastAsia="方正仿宋简体" w:cs="Times New Roman"/>
          <w:sz w:val="32"/>
          <w:szCs w:val="32"/>
          <w:lang w:eastAsia="zh-CN"/>
        </w:rPr>
        <w:t>党总支进行了</w:t>
      </w:r>
      <w:r>
        <w:rPr>
          <w:rFonts w:hint="default" w:ascii="Times New Roman" w:hAnsi="Times New Roman" w:eastAsia="方正仿宋简体" w:cs="Times New Roman"/>
          <w:sz w:val="32"/>
          <w:szCs w:val="32"/>
        </w:rPr>
        <w:t>巡察</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2020年</w:t>
      </w:r>
      <w:r>
        <w:rPr>
          <w:rFonts w:hint="default" w:ascii="Times New Roman" w:hAnsi="Times New Roman" w:eastAsia="方正仿宋简体" w:cs="Times New Roman"/>
          <w:sz w:val="32"/>
          <w:szCs w:val="32"/>
        </w:rPr>
        <w:t>9月4日</w:t>
      </w:r>
      <w:r>
        <w:rPr>
          <w:rFonts w:hint="default" w:ascii="Times New Roman" w:hAnsi="Times New Roman" w:eastAsia="方正仿宋简体" w:cs="Times New Roman"/>
          <w:sz w:val="32"/>
          <w:szCs w:val="32"/>
          <w:lang w:eastAsia="zh-CN"/>
        </w:rPr>
        <w:t>，巡察组向</w:t>
      </w:r>
      <w:r>
        <w:rPr>
          <w:rFonts w:hint="default" w:ascii="Times New Roman" w:hAnsi="Times New Roman" w:eastAsia="方正仿宋简体" w:cs="Times New Roman"/>
          <w:sz w:val="32"/>
          <w:szCs w:val="32"/>
        </w:rPr>
        <w:t>湖南省工艺美术研究所</w:t>
      </w:r>
      <w:r>
        <w:rPr>
          <w:rFonts w:hint="default" w:ascii="Times New Roman" w:hAnsi="Times New Roman" w:eastAsia="方正仿宋简体" w:cs="Times New Roman"/>
          <w:sz w:val="32"/>
          <w:szCs w:val="32"/>
          <w:lang w:eastAsia="zh-CN"/>
        </w:rPr>
        <w:t>党总支反馈了巡察意见。</w:t>
      </w:r>
      <w:r>
        <w:rPr>
          <w:rFonts w:hint="default" w:ascii="Times New Roman" w:hAnsi="Times New Roman" w:eastAsia="方正仿宋简体" w:cs="Times New Roman"/>
          <w:sz w:val="32"/>
          <w:szCs w:val="32"/>
        </w:rPr>
        <w:t>按照巡视</w:t>
      </w:r>
      <w:r>
        <w:rPr>
          <w:rFonts w:hint="eastAsia" w:ascii="Times New Roman" w:hAnsi="Times New Roman" w:eastAsia="方正仿宋简体" w:cs="Times New Roman"/>
          <w:sz w:val="32"/>
          <w:szCs w:val="32"/>
          <w:lang w:eastAsia="zh-CN"/>
        </w:rPr>
        <w:t>巡察</w:t>
      </w:r>
      <w:r>
        <w:rPr>
          <w:rFonts w:hint="default" w:ascii="Times New Roman" w:hAnsi="Times New Roman" w:eastAsia="方正仿宋简体" w:cs="Times New Roman"/>
          <w:sz w:val="32"/>
          <w:szCs w:val="32"/>
        </w:rPr>
        <w:t>工作有关要求，现将</w:t>
      </w:r>
      <w:r>
        <w:rPr>
          <w:rFonts w:hint="eastAsia" w:ascii="Times New Roman" w:hAnsi="Times New Roman" w:eastAsia="方正仿宋简体" w:cs="Times New Roman"/>
          <w:sz w:val="32"/>
          <w:szCs w:val="32"/>
          <w:lang w:eastAsia="zh-CN"/>
        </w:rPr>
        <w:t>巡察</w:t>
      </w:r>
      <w:r>
        <w:rPr>
          <w:rFonts w:hint="default" w:ascii="Times New Roman" w:hAnsi="Times New Roman" w:eastAsia="方正仿宋简体" w:cs="Times New Roman"/>
          <w:sz w:val="32"/>
          <w:szCs w:val="32"/>
        </w:rPr>
        <w:t>整改进展情况予以公布。</w:t>
      </w:r>
    </w:p>
    <w:p>
      <w:pPr>
        <w:snapToGrid w:val="0"/>
        <w:spacing w:line="579" w:lineRule="exact"/>
        <w:ind w:firstLine="640" w:firstLineChars="200"/>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一、工作开展情况</w:t>
      </w:r>
    </w:p>
    <w:p>
      <w:pPr>
        <w:spacing w:line="579" w:lineRule="exact"/>
        <w:ind w:firstLine="481" w:firstLineChars="15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 xml:space="preserve"> 1.加强组织领导。</w:t>
      </w:r>
      <w:r>
        <w:rPr>
          <w:rFonts w:hint="default" w:ascii="Times New Roman" w:hAnsi="Times New Roman" w:eastAsia="方正仿宋简体" w:cs="Times New Roman"/>
          <w:color w:val="000000" w:themeColor="text1"/>
          <w:sz w:val="32"/>
          <w:szCs w:val="32"/>
          <w14:textFill>
            <w14:solidFill>
              <w14:schemeClr w14:val="tx1"/>
            </w14:solidFill>
          </w14:textFill>
        </w:rPr>
        <w:t>收到巡察组反馈意见后，工美所党总支立即组织召开专题会，随后，成立了所党总支书记、所长担任组长，班子成员担任副组长，各部室（中心）负责人担任成员的巡察反馈意见整改工作领导小组，负责研究整改过程中重大事项，统筹推进整改工作。领导小组下设办公室﹝办公室设在人力资源部（党群部）﹞，负责落实领导小组交办的各项工作。为确保各项整改工作部署到位、责任上肩、落实到人，党总支召开整改动员会议，专题部署、研究和推进整改落实工作，明确提出问题不解决不松手、整改不到位不罢休。</w:t>
      </w:r>
    </w:p>
    <w:p>
      <w:pPr>
        <w:pStyle w:val="11"/>
        <w:shd w:val="clear" w:color="auto" w:fill="FFFFFF"/>
        <w:snapToGrid w:val="0"/>
        <w:spacing w:before="0" w:beforeAutospacing="0" w:after="0" w:afterAutospacing="0" w:line="579" w:lineRule="exact"/>
        <w:ind w:firstLine="642" w:firstLineChars="200"/>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b/>
          <w:bCs/>
          <w:color w:val="000000" w:themeColor="text1"/>
          <w:kern w:val="2"/>
          <w:sz w:val="32"/>
          <w:szCs w:val="32"/>
          <w14:textFill>
            <w14:solidFill>
              <w14:schemeClr w14:val="tx1"/>
            </w14:solidFill>
          </w14:textFill>
        </w:rPr>
        <w:t>2.制定整改方案。</w:t>
      </w:r>
      <w:r>
        <w:rPr>
          <w:rFonts w:hint="default" w:ascii="Times New Roman" w:hAnsi="Times New Roman" w:eastAsia="方正仿宋简体" w:cs="Times New Roman"/>
          <w:color w:val="000000" w:themeColor="text1"/>
          <w:kern w:val="2"/>
          <w:sz w:val="32"/>
          <w:szCs w:val="32"/>
          <w14:textFill>
            <w14:solidFill>
              <w14:schemeClr w14:val="tx1"/>
            </w14:solidFill>
          </w14:textFill>
        </w:rPr>
        <w:t>巡察组反馈意见后1周内，工美所党总支对标巡察组反馈的5个方面的问题，分解成5大类31项具体整改工作任务，细化整改任务清单，分解落实整改任务，在按时向省国资委党委巡察工作办公室报送巡察整改方案后，全面启动整改工作。方案要求，全局上下必须统一思想、提高认识，坚持问题导向、压实责任，坚持综合施策、精准发力，坚持整体联动、合力攻坚，坚持对账销号、立行立改。要求不回避立行立改、不敷衍改出成效，确保一件一件落实、一条一条兑现，保证整改工作有力有序开展并取得阶段性成果。</w:t>
      </w:r>
    </w:p>
    <w:p>
      <w:pPr>
        <w:pStyle w:val="11"/>
        <w:shd w:val="clear" w:color="auto" w:fill="FFFFFF"/>
        <w:snapToGrid w:val="0"/>
        <w:spacing w:before="0" w:beforeAutospacing="0" w:after="0" w:afterAutospacing="0" w:line="579" w:lineRule="exact"/>
        <w:ind w:firstLine="642" w:firstLineChars="200"/>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b/>
          <w:bCs/>
          <w:color w:val="000000" w:themeColor="text1"/>
          <w:kern w:val="2"/>
          <w:sz w:val="32"/>
          <w:szCs w:val="32"/>
          <w14:textFill>
            <w14:solidFill>
              <w14:schemeClr w14:val="tx1"/>
            </w14:solidFill>
          </w14:textFill>
        </w:rPr>
        <w:t>3.推动整改进度。</w:t>
      </w:r>
      <w:r>
        <w:rPr>
          <w:rFonts w:hint="default" w:ascii="Times New Roman" w:hAnsi="Times New Roman" w:eastAsia="方正仿宋简体" w:cs="Times New Roman"/>
          <w:color w:val="000000" w:themeColor="text1"/>
          <w:kern w:val="2"/>
          <w:sz w:val="32"/>
          <w:szCs w:val="32"/>
          <w14:textFill>
            <w14:solidFill>
              <w14:schemeClr w14:val="tx1"/>
            </w14:solidFill>
          </w14:textFill>
        </w:rPr>
        <w:t>巡察组反馈意见两个月来，工美所党总支班子挂图作战，认真研究部署落实巡察整改工作，按时听取整改进展情况汇报，积极协调解决工作中出现的问题；所党总支班子成员按照责任分工对号入座，主动认领，牵头研究措施、督促落实、带头整改，督促检查各有关部门如期完成整改任务。对整改不力的，坚决“回炉”补课，直到整改到位。对应付了事的，坚决按程序追究问责，重新整改，真正做到一抓到底、抓出实效。</w:t>
      </w:r>
    </w:p>
    <w:p>
      <w:pPr>
        <w:snapToGrid w:val="0"/>
        <w:spacing w:line="579" w:lineRule="exact"/>
        <w:ind w:firstLine="642"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4.务求整改实效。</w:t>
      </w:r>
      <w:r>
        <w:rPr>
          <w:rFonts w:hint="default" w:ascii="Times New Roman" w:hAnsi="Times New Roman" w:eastAsia="方正仿宋简体" w:cs="Times New Roman"/>
          <w:color w:val="000000" w:themeColor="text1"/>
          <w:sz w:val="32"/>
          <w:szCs w:val="32"/>
          <w14:textFill>
            <w14:solidFill>
              <w14:schemeClr w14:val="tx1"/>
            </w14:solidFill>
          </w14:textFill>
        </w:rPr>
        <w:t>截至目前，5个方面31项问题，其中25个问题已经基本整改到位，整改完成率达到81%，同时及时修订完善25个制度，退回违规报销资金80元。</w:t>
      </w:r>
    </w:p>
    <w:p>
      <w:pPr>
        <w:snapToGrid w:val="0"/>
        <w:spacing w:line="579" w:lineRule="exact"/>
        <w:ind w:firstLine="640" w:firstLineChars="200"/>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二、整改落实情况</w:t>
      </w:r>
    </w:p>
    <w:p>
      <w:pPr>
        <w:snapToGrid w:val="0"/>
        <w:spacing w:line="579" w:lineRule="exact"/>
        <w:ind w:firstLine="640" w:firstLineChars="200"/>
        <w:rPr>
          <w:rFonts w:hint="eastAsia" w:ascii="方正楷体简体" w:hAnsi="方正楷体简体" w:eastAsia="方正楷体简体" w:cs="方正楷体简体"/>
          <w:bCs/>
          <w:color w:val="000000" w:themeColor="text1"/>
          <w:sz w:val="32"/>
          <w:szCs w:val="32"/>
          <w14:textFill>
            <w14:solidFill>
              <w14:schemeClr w14:val="tx1"/>
            </w14:solidFill>
          </w14:textFill>
        </w:rPr>
      </w:pPr>
      <w:r>
        <w:rPr>
          <w:rFonts w:hint="eastAsia" w:ascii="方正楷体简体" w:hAnsi="方正楷体简体" w:eastAsia="方正楷体简体" w:cs="方正楷体简体"/>
          <w:bCs/>
          <w:color w:val="000000" w:themeColor="text1"/>
          <w:sz w:val="32"/>
          <w:szCs w:val="32"/>
          <w14:textFill>
            <w14:solidFill>
              <w14:schemeClr w14:val="tx1"/>
            </w14:solidFill>
          </w14:textFill>
        </w:rPr>
        <w:t>（一）关于“贯彻落实习近平总书记重要指示精神和中央、省委、省国资委重大决策部署不到位,加强党对企业的全面领导不够有力”方面的整改情况</w:t>
      </w:r>
    </w:p>
    <w:p>
      <w:pPr>
        <w:spacing w:line="579" w:lineRule="exact"/>
        <w:ind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党总支没有严格按照中央、省委和省国资委要求制订学习制度；学习流于形式,经常以会代学，学用结合不紧，指导实践不够，存在“两张皮”。比如，党总支未落实“第一议题”制度，个别班子成员不知什么是“第一议题”；部分中心组学习用全体党员学习代替，班子成员很少作中心发言。</w:t>
      </w:r>
    </w:p>
    <w:p>
      <w:pPr>
        <w:widowControl/>
        <w:spacing w:line="579" w:lineRule="exact"/>
        <w:ind w:firstLine="640" w:firstLineChars="200"/>
        <w:jc w:val="left"/>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严格对照中央、省委和省国资委要求制定了《中心组理论学习制度》《中心组年度专题学习计划》《中共湖南省工艺美术研究所总支委员会“第一议题”制度》，工美所党总支班子按照《中心组年度专题学习计划》按期组织学习，并召开了党总支专题会补学“第一议题”的有关理论。</w:t>
      </w:r>
    </w:p>
    <w:p>
      <w:pPr>
        <w:widowControl/>
        <w:spacing w:line="579" w:lineRule="exact"/>
        <w:ind w:firstLine="640" w:firstLineChars="200"/>
        <w:jc w:val="left"/>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根据《年度党建工作要点》通过书记讲党课、班子成员讲党课、党员大会、中心组学习、双周理论课堂、党建宣传栏、线上学习等多种形式开展理论学习，并将习近平新时代中国特色社会主义思想、党的十九大精神、习近平总书记重要讲话、重要指示批示精神、《中共中央关于加强党的政治建设的意见》《习近平谈治国理政</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bookmarkStart w:id="2" w:name="_GoBack"/>
      <w:bookmarkEnd w:id="2"/>
      <w:r>
        <w:rPr>
          <w:rFonts w:hint="default" w:ascii="Times New Roman" w:hAnsi="Times New Roman" w:eastAsia="方正仿宋简体" w:cs="Times New Roman"/>
          <w:color w:val="000000" w:themeColor="text1"/>
          <w:sz w:val="32"/>
          <w:szCs w:val="32"/>
          <w14:textFill>
            <w14:solidFill>
              <w14:schemeClr w14:val="tx1"/>
            </w14:solidFill>
          </w14:textFill>
        </w:rPr>
        <w:t>第三卷党的十九届五中全会精神等作为学习重点。</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2.针对党总支班子把控大局的能力不足，解决职工群众关心关注的热点、难点问题不到位，思想政治引领力有待加强的问题。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党总支在涉及本单位一些啃“硬骨头”的改革攻坚上存在观望思想、畏难情绪，面对事企体制机制束缚，改革陷入困境的现状时，强调客观因素多，遇到问题过多地依靠上级部门，等政策，等指示，满足现状，裹足不前，没有主动破局的胆识和勇气，使单位改革方向不明，发展陷入困境。比如：2017年省国资委下达公司制改革任务，至今没有拿出可行性的改革方案。</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按照省国资委统一部署加快企业改革的步伐，单位成立改革领导小组，全面负责改革事宜。9月上旬所领导带队组织相关部室同志到广西等同行业单位进行系统考察，学习成功经验做法、探索改革路径，并结合单位实际情况制定了《推进事企分离实施馆所协同改革工作方案》，并向省国资委提交了《湖南省工艺美术研究所公司制改革方案》12月已经得到明确批复，单位定会严格按照文件精神，以编制"十四五"规划为抓手推动企业改革发展再上新台阶</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3.针对党总支班子凝聚力不够强，引领员工听党话跟党走的能力不足的问题。民主管理不够，干群关系紧张。存在“一言堂”，员工抵触情绪比较大、不服从管理。</w:t>
      </w:r>
      <w:r>
        <w:rPr>
          <w:rFonts w:hint="default" w:ascii="Times New Roman" w:hAnsi="Times New Roman" w:eastAsia="方正仿宋简体" w:cs="Times New Roman"/>
          <w:bCs/>
          <w:color w:val="000000" w:themeColor="text1"/>
          <w:sz w:val="32"/>
          <w:szCs w:val="32"/>
          <w14:textFill>
            <w14:solidFill>
              <w14:schemeClr w14:val="tx1"/>
            </w14:solidFill>
          </w14:textFill>
        </w:rPr>
        <w:t>比如，“三供一业”分离改革期间有人举报结“小团伙”；3名员工在年会上质疑年度考核结果；退休老同志集体反对移交社会化管理。</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坚决落实民主集中制，实行依法决策、民主决策、科学决策，在研究决定涉及员工利益的重要事项时通过职工代表大会、谈心谈话等方式充分征求员工意见；借用所长信箱、纪检监察意见箱全面接受群众监督，进一步密切党群、干群关系。</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二是利用10月开展老同志活动的机会，将退休社会化管理的相关政策制度向老同志做了详细深入的传达与解释时，取得了老同志的理解、确保了队伍稳定。</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4.员工被免职、辞退的情况较多。</w:t>
      </w:r>
      <w:r>
        <w:rPr>
          <w:rFonts w:hint="default" w:ascii="Times New Roman" w:hAnsi="Times New Roman" w:eastAsia="方正仿宋简体" w:cs="Times New Roman"/>
          <w:bCs/>
          <w:color w:val="000000" w:themeColor="text1"/>
          <w:sz w:val="32"/>
          <w:szCs w:val="32"/>
          <w14:textFill>
            <w14:solidFill>
              <w14:schemeClr w14:val="tx1"/>
            </w14:solidFill>
          </w14:textFill>
        </w:rPr>
        <w:t>比如近五年工美所因违反劳动纪律处理5人，因违规违纪辞退4人，因“三供一业”改革辞退2人。</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一是深入开展了“一讲两重”（讲政治、重品行、重作为）主题教育，通过加强思政教育，进一步统一思想、提高认识。</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以公司制改革为契机深化内部三项制度改革，为加强员工队伍建设制定下发《招聘员工管理办法（试行）》《中层领导人员管理办法（试行）》，进一步提升聘用、培养、职业成长、人员管理等工作质量，建强并稳定员工队伍。规范人事管理流程，规范员工转调离程序及操作标准，切实防范人事诉讼风险。</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5.针对党的领导融入公司治理结构不够到位的问题。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党总支与所（馆）治理主体权责界限不够清晰，存在党总支会议和行政办公会议重合现象。会议记录不规范，部分会议决策事项没有形成会议纪要。“三重一大”决策制度执行不到位，部分制度文件没有提交党总支会议研究。</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一是明确</w:t>
      </w:r>
      <w:r>
        <w:rPr>
          <w:rFonts w:hint="default" w:ascii="Times New Roman" w:hAnsi="Times New Roman" w:eastAsia="方正仿宋简体" w:cs="Times New Roman"/>
          <w:color w:val="000000" w:themeColor="text1"/>
          <w:sz w:val="32"/>
          <w:szCs w:val="32"/>
          <w14:textFill>
            <w14:solidFill>
              <w14:schemeClr w14:val="tx1"/>
            </w14:solidFill>
          </w14:textFill>
        </w:rPr>
        <w:t>党总支与所（馆）治理主体权责界限，</w:t>
      </w:r>
      <w:r>
        <w:rPr>
          <w:rFonts w:hint="default" w:ascii="Times New Roman" w:hAnsi="Times New Roman" w:eastAsia="方正仿宋简体" w:cs="Times New Roman"/>
          <w:bCs/>
          <w:color w:val="000000" w:themeColor="text1"/>
          <w:sz w:val="32"/>
          <w:szCs w:val="32"/>
          <w14:textFill>
            <w14:solidFill>
              <w14:schemeClr w14:val="tx1"/>
            </w14:solidFill>
          </w14:textFill>
        </w:rPr>
        <w:t>制定了</w:t>
      </w:r>
      <w:r>
        <w:rPr>
          <w:rFonts w:hint="default" w:ascii="Times New Roman" w:hAnsi="Times New Roman" w:eastAsia="方正仿宋简体" w:cs="Times New Roman"/>
          <w:color w:val="000000" w:themeColor="text1"/>
          <w:sz w:val="32"/>
          <w:szCs w:val="32"/>
          <w14:textFill>
            <w14:solidFill>
              <w14:schemeClr w14:val="tx1"/>
            </w14:solidFill>
          </w14:textFill>
        </w:rPr>
        <w:t>《党总支委员会议事规则（2020）》《党总支会“第一议题”制度》《决策事项清单（试行）》《落实全面从严治党主体责任清单》《党总支领导班子成员履行全面从严治党责任清单》，并重新修订完善了公司章程，</w:t>
      </w:r>
      <w:r>
        <w:rPr>
          <w:rFonts w:hint="default" w:ascii="Times New Roman" w:hAnsi="Times New Roman" w:eastAsia="方正仿宋简体" w:cs="Times New Roman"/>
          <w:bCs/>
          <w:color w:val="000000" w:themeColor="text1"/>
          <w:sz w:val="32"/>
          <w:szCs w:val="32"/>
          <w14:textFill>
            <w14:solidFill>
              <w14:schemeClr w14:val="tx1"/>
            </w14:solidFill>
          </w14:textFill>
        </w:rPr>
        <w:t>严格落实</w:t>
      </w:r>
      <w:r>
        <w:rPr>
          <w:rFonts w:hint="default" w:ascii="Times New Roman" w:hAnsi="Times New Roman" w:eastAsia="方正仿宋简体" w:cs="Times New Roman"/>
          <w:color w:val="000000" w:themeColor="text1"/>
          <w:sz w:val="32"/>
          <w:szCs w:val="32"/>
          <w14:textFill>
            <w14:solidFill>
              <w14:schemeClr w14:val="tx1"/>
            </w14:solidFill>
          </w14:textFill>
        </w:rPr>
        <w:t>议事决策流程。</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二是对党总支会议和行政办公会议严格进行了职能划分，各类不同性质的会议分开单独记录。为确保会议记录及时、真实、详尽，明确了所有会议记录须交领导签字认可。</w:t>
      </w:r>
    </w:p>
    <w:p>
      <w:pPr>
        <w:spacing w:line="579" w:lineRule="exact"/>
        <w:ind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6.工会未按期换届，工会组织履职不到位，近三年未召开职工代表大会，一些涉及职工利益的重大事项，职工大会前置审议通过不到位。</w:t>
      </w:r>
    </w:p>
    <w:p>
      <w:pPr>
        <w:spacing w:line="579" w:lineRule="exact"/>
        <w:ind w:firstLine="63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一是完成了工会换届选举工作，召开了全体职工大会，发文规范工会组织机构及职能分工，建立工会专户，及时做好会费收取、行政经费弥补、福利保障等工作。</w:t>
      </w:r>
    </w:p>
    <w:p>
      <w:pPr>
        <w:spacing w:line="579" w:lineRule="exact"/>
        <w:ind w:firstLine="63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二是整改期间已印发《关于明确湖南省工艺美术研究所第七届工会组织架构与职责分工的通知》的复印件提供给职工学习。</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7.针对落实意识形态的领导权主动权和责任措施不到位。</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意识形态工作责任制落实缺乏常态化机制，执行意识形态“四个纳入”不全面。没有成立意识形态工作领导小组。党总支会议未定期专题研究意识形态工作。没有组织学习习近平总书记关于宗教工作重要论述和重要批示精神。中心组学习、个别班子年度述职和对照检查无意识形态工作内容。</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一是成立了意识形态工作领导小组，切实做好党管意识形态工作，抓好工美所意识形态领导、教育和宣传工作。</w:t>
      </w:r>
    </w:p>
    <w:p>
      <w:pPr>
        <w:spacing w:line="579" w:lineRule="exact"/>
        <w:ind w:firstLine="640" w:firstLineChars="200"/>
        <w:rPr>
          <w:rFonts w:hint="default" w:ascii="Times New Roman" w:hAnsi="Times New Roman" w:eastAsia="方正仿宋简体" w:cs="Times New Roman"/>
          <w:b/>
          <w:color w:val="000000" w:themeColor="text1"/>
          <w:sz w:val="32"/>
          <w:szCs w:val="32"/>
          <w:shd w:val="clear" w:color="auto" w:fill="FFFFFF"/>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二是提高思想认识，将意识形态工作纳入重要议事日程。党总支组织专题学习并将意识形态工作列为中心组学习、班子成员年度述职和对照检查的重要内容。党总支会议研究意识形态工作今年已开展两次。</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8.针对主题教育检视问题整改效果有待加强的问题。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具体问题：问题整治没有动真碰硬，比如提升生产经营质效方面的问题，仍然办法不多、见效不快。</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 xml:space="preserve">一是拓宽对外渠道，扩大工美影响力。设立美术培训学校工作领导小组积极推进相关各项工作。设计制作装饰艺术工程宣传纸质画册和微信画册，积极利用微信公众号进行工艺美术相关知识推广，入驻抖音等新媒体推出非遗故事、馆藏作品、馆所工作动态等视频，进一步宣传非遗技艺、扩大湖南工美的社会影响力。为进一步拓展营销渠道，入驻淘宝商城、开展淘宝直播创新营销模式，每月开展岗位培训，增强专业技能，促进服务水平进一步提升。 </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二是积极构建产销服务平台，积极整合发展链。以“工艺美术文化产品和服务集成平台商”为目标定位，为全省及全国，甚至全世界非遗手工行业发展搭建服务平台，通过抓两端（设计、品牌推广和销售渠道）、带中间（产品生产）以形成纵向一体化发展格局，整合省内非遗产业化转型发展链条。推动传统手工艺与先进技术、现代生活、时尚元素相结合，开发适应市场需求、满足消费升级需要的产品，通过平台优势引领带动行业发展。</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三是积极推进文创产品研发，目前已开发“西兰卡普锦绣丝巾，长沙风景系列纸雕灯，锦绣包包”等系列产品，正在寻找批量加工点，准备以多种销售方式投入市场。</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四是为加强财务监督管理，营销数据库信息系统建设工作正在积极稳步推进。</w:t>
      </w:r>
    </w:p>
    <w:p>
      <w:pPr>
        <w:spacing w:line="579" w:lineRule="exact"/>
        <w:ind w:firstLine="640" w:firstLineChars="200"/>
        <w:rPr>
          <w:rFonts w:hint="eastAsia" w:ascii="方正楷体简体" w:hAnsi="方正楷体简体" w:eastAsia="方正楷体简体" w:cs="方正楷体简体"/>
          <w:bCs/>
          <w:color w:val="000000" w:themeColor="text1"/>
          <w:sz w:val="32"/>
          <w:szCs w:val="32"/>
          <w14:textFill>
            <w14:solidFill>
              <w14:schemeClr w14:val="tx1"/>
            </w14:solidFill>
          </w14:textFill>
        </w:rPr>
      </w:pPr>
      <w:r>
        <w:rPr>
          <w:rFonts w:hint="eastAsia" w:ascii="方正楷体简体" w:hAnsi="方正楷体简体" w:eastAsia="方正楷体简体" w:cs="方正楷体简体"/>
          <w:bCs/>
          <w:color w:val="000000" w:themeColor="text1"/>
          <w:sz w:val="32"/>
          <w:szCs w:val="32"/>
          <w14:textFill>
            <w14:solidFill>
              <w14:schemeClr w14:val="tx1"/>
            </w14:solidFill>
          </w14:textFill>
        </w:rPr>
        <w:t>（二）关于落实全面从严治党不到位,企业正风肃纪不力方面的整改情况</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9.针对主体责任落实不到位的情况。</w:t>
      </w:r>
      <w:r>
        <w:rPr>
          <w:rFonts w:hint="default" w:ascii="Times New Roman" w:hAnsi="Times New Roman" w:eastAsia="方正仿宋简体" w:cs="Times New Roman"/>
          <w:bCs/>
          <w:color w:val="000000" w:themeColor="text1"/>
          <w:sz w:val="32"/>
          <w:szCs w:val="32"/>
          <w14:textFill>
            <w14:solidFill>
              <w14:schemeClr w14:val="tx1"/>
            </w14:solidFill>
          </w14:textFill>
        </w:rPr>
        <w:t>党总支没有专题研究党建工作，党建工作没有与生产经营同谋划、同部署、同推进。党风廉政建设专题研究次数少。</w:t>
      </w:r>
    </w:p>
    <w:p>
      <w:pPr>
        <w:pStyle w:val="12"/>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压紧压实管党治党责任。党总支已开始专题研究党建工作，每月听取党建及相关工作汇报，研究解决党建重大问题，坚持将生产经营等业务工作作为党建工作研究的主要内容，做到党建工作与业务发展同规划、同部署、同实施，防止两张皮现象。</w:t>
      </w:r>
    </w:p>
    <w:p>
      <w:pPr>
        <w:spacing w:line="579" w:lineRule="exact"/>
        <w:ind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10</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班子成员“一岗双责”意识不强，没有抓好考责问责，考核流于形式，对分管领域开展提醒谈话和廉政谈话较少。</w:t>
      </w:r>
    </w:p>
    <w:p>
      <w:pPr>
        <w:pStyle w:val="12"/>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一是将领导干部履行“一岗双责”情况纳入民主生活会对照检查内容。强化执纪问责，加强对重大事项、专项资金等重点领域定期进行检查和内部审计。党总支书记履行第一责任人职责，开展党员干部廉政教育，督促全系统党员干部遵守廉洁自律各项规定。</w:t>
      </w:r>
    </w:p>
    <w:p>
      <w:pPr>
        <w:pStyle w:val="12"/>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二是全面落实党风廉政建设主体责任，专题研究部署了党风廉政建设工作，制订下发《2020年度党风廉政建设“两个责任”清单》，召开党风廉政建设及反腐败工作大会，学习《“两个责任”清单》和习近平总书记关于党风廉政建设和反腐败工作重要论述摘篇之“以零容忍态度惩治腐败，坚决遏制腐败现象蔓延势头”，扎实开展反腐倡廉宣传警示教育，把严明纪律、严守规矩的要求融入到全体党员干部思想意识和日常行为中，建设风清气正的学习工作环境。</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三是严格落实谈心谈话制度，定期对谈心谈话工作落实情况开展监督检查，通过问过程、问细节、问结果的方式进行督查跟踪，以问责倒逼谈心谈话制度见实效。</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11</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针对监督责任落实不到位的问题。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党总支对违规违纪问题查处不够主动，日常监管不严，执纪力度不大，对纪检监察队伍建设重视不够。比如，纪检委员履行纪检监督执纪问责不到位，职能缺失；纪检监察人员不固定；纪检监察制度不健全，没有制定纪检监察相关制度；未建立资产损失追责制度；未设置独立审计岗位。</w:t>
      </w:r>
    </w:p>
    <w:p>
      <w:pPr>
        <w:pStyle w:val="6"/>
        <w:spacing w:before="0" w:beforeAutospacing="0" w:after="0" w:afterAutospacing="0" w:line="579" w:lineRule="exact"/>
        <w:ind w:firstLine="640" w:firstLineChars="200"/>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一是加强</w:t>
      </w:r>
      <w:r>
        <w:rPr>
          <w:rFonts w:hint="default" w:ascii="Times New Roman" w:hAnsi="Times New Roman" w:eastAsia="方正仿宋简体" w:cs="Times New Roman"/>
          <w:color w:val="000000" w:themeColor="text1"/>
          <w:sz w:val="32"/>
          <w:szCs w:val="32"/>
          <w14:textFill>
            <w14:solidFill>
              <w14:schemeClr w14:val="tx1"/>
            </w14:solidFill>
          </w14:textFill>
        </w:rPr>
        <w:t>纪检监察队伍，明确岗位职责。</w:t>
      </w:r>
      <w:r>
        <w:rPr>
          <w:rFonts w:hint="default" w:ascii="Times New Roman" w:hAnsi="Times New Roman" w:eastAsia="方正仿宋简体" w:cs="Times New Roman"/>
          <w:color w:val="000000" w:themeColor="text1"/>
          <w:kern w:val="2"/>
          <w:sz w:val="32"/>
          <w:szCs w:val="32"/>
          <w14:textFill>
            <w14:solidFill>
              <w14:schemeClr w14:val="tx1"/>
            </w14:solidFill>
          </w14:textFill>
        </w:rPr>
        <w:t>经党总支会议研究聘任党群部刘昭同志为</w:t>
      </w:r>
      <w:r>
        <w:rPr>
          <w:rFonts w:hint="default" w:ascii="Times New Roman" w:hAnsi="Times New Roman" w:eastAsia="方正仿宋简体" w:cs="Times New Roman"/>
          <w:color w:val="000000" w:themeColor="text1"/>
          <w:sz w:val="32"/>
          <w:szCs w:val="32"/>
          <w14:textFill>
            <w14:solidFill>
              <w14:schemeClr w14:val="tx1"/>
            </w14:solidFill>
          </w14:textFill>
        </w:rPr>
        <w:t>纪检监察专员</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履行日常纪检监督职责；按照整改要求，聘任王建辉同志为合规审计员，负责单位合规审计、评估等相关工作。</w:t>
      </w:r>
    </w:p>
    <w:p>
      <w:pPr>
        <w:pStyle w:val="6"/>
        <w:spacing w:before="0" w:beforeAutospacing="0" w:after="0" w:afterAutospacing="0"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二是制定下发《纪检监察工作制度（试行）》，畅通信访举报监督渠道，在单位一楼设立信访举报信箱，问题线索按规处置，做到事事有反馈、件件有落实，坚持从严执纪，对违法乱纪“零容忍”。</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三是研究出台《固定资产管理暂行办法》，明确固定资产管理部门及职责、固定资产的登记、计价、发放、使用、报送、清理、基础管理及责任追究，为提高固定资产的使用效率提供了保障。</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12</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针对违反中央八项规定精神和“四风”问题禁而不止的问题。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存在违规报销差旅费、违规商务接待、“三公”经费开支不规范等情况，比如违规报销外单位人员宾颖超车票及出差补助共计1189元；接待陪同人数超标现象比较常见；商务招待费用未履行事前审批制度、以无效发票入账；2018年8月29号凭证显示办公室采购接待用酒数量12瓶，金额3434元，财务直接计入招待费，无接待申请单。</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一是完善外聘人员临时出差费用报销办法，补充了特聘内训师宾颖超出差北京费用原始凭证附件，责令整改前往隆回出差的当事人退回了多报销的80元伙食补助。</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二是研究修订了《费用管理暂行办法》，严格按规定事前审批和安排接待陪同人数，规范接待费用报销发票、按规购买接待用酒等，确保不发生违规违纪问题。</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13</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针对坚持以职工为中心做得不够好的问题。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具体问题：职工工作生活环境不佳、存在安全隐患。工美所大楼年久失修，2019年进行了外墙整修，但仍存在外墙掉块的安全隐患。同时，存在消防设施、水管、监控设施和雕刻工作室通风系统老化等问题。</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一是树立以人为本的指导思想，在党总支会、</w:t>
      </w:r>
      <w:r>
        <w:rPr>
          <w:rFonts w:hint="default" w:ascii="Times New Roman" w:hAnsi="Times New Roman" w:eastAsia="方正仿宋简体" w:cs="Times New Roman"/>
          <w:bCs/>
          <w:color w:val="000000" w:themeColor="text1"/>
          <w:sz w:val="32"/>
          <w:szCs w:val="32"/>
          <w14:textFill>
            <w14:solidFill>
              <w14:schemeClr w14:val="tx1"/>
            </w14:solidFill>
          </w14:textFill>
        </w:rPr>
        <w:t>民主生活会上</w:t>
      </w:r>
      <w:r>
        <w:rPr>
          <w:rFonts w:hint="default" w:ascii="Times New Roman" w:hAnsi="Times New Roman" w:eastAsia="方正仿宋简体" w:cs="Times New Roman"/>
          <w:color w:val="000000" w:themeColor="text1"/>
          <w:sz w:val="32"/>
          <w:szCs w:val="32"/>
          <w14:textFill>
            <w14:solidFill>
              <w14:schemeClr w14:val="tx1"/>
            </w14:solidFill>
          </w14:textFill>
        </w:rPr>
        <w:t>坚持以“职工为中心”，抓住职工群众最关心最直接最现实的利益问题，认真履行工作职责，把群众高兴不高兴、满意不满意、答应不答应作为检验工作的标准。</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为改善职工工作生活环境消除安全隐患，已彻底解决大楼外墙掉块问题，今年已完成大楼消防设施全面改造升级，完成雕刻工作室环境整治制作了8套工作台，建立了新的排污系统，更换了新的换气设备，并与</w:t>
      </w:r>
      <w:r>
        <w:rPr>
          <w:rFonts w:hint="default" w:ascii="Times New Roman" w:hAnsi="Times New Roman" w:eastAsia="方正仿宋简体" w:cs="Times New Roman"/>
          <w:bCs/>
          <w:color w:val="000000" w:themeColor="text1"/>
          <w:sz w:val="32"/>
          <w:szCs w:val="32"/>
          <w14:textFill>
            <w14:solidFill>
              <w14:schemeClr w14:val="tx1"/>
            </w14:solidFill>
          </w14:textFill>
        </w:rPr>
        <w:t xml:space="preserve">自来水公司继续协商解决供水管路老化隐患问题。                                                    </w:t>
      </w:r>
    </w:p>
    <w:p>
      <w:pPr>
        <w:spacing w:line="579" w:lineRule="exact"/>
        <w:ind w:firstLine="640" w:firstLineChars="200"/>
        <w:rPr>
          <w:rFonts w:hint="eastAsia" w:ascii="方正楷体简体" w:hAnsi="方正楷体简体" w:eastAsia="方正楷体简体" w:cs="方正楷体简体"/>
          <w:bCs/>
          <w:color w:val="000000" w:themeColor="text1"/>
          <w:sz w:val="32"/>
          <w:szCs w:val="32"/>
          <w14:textFill>
            <w14:solidFill>
              <w14:schemeClr w14:val="tx1"/>
            </w14:solidFill>
          </w14:textFill>
        </w:rPr>
      </w:pPr>
      <w:r>
        <w:rPr>
          <w:rFonts w:hint="eastAsia" w:ascii="方正楷体简体" w:hAnsi="方正楷体简体" w:eastAsia="方正楷体简体" w:cs="方正楷体简体"/>
          <w:bCs/>
          <w:color w:val="000000" w:themeColor="text1"/>
          <w:sz w:val="32"/>
          <w:szCs w:val="32"/>
          <w14:textFill>
            <w14:solidFill>
              <w14:schemeClr w14:val="tx1"/>
            </w14:solidFill>
          </w14:textFill>
        </w:rPr>
        <w:t>（三）关于贯彻执行新时代党的组织路线有差距,支部战斗堡垒作用不强，干部队伍整体素质不高方面的整改情况</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14</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针对基层党组织建设较薄弱，组织生活虚化的问题。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组织生活会等制度挂在墙上，缺乏实际内容和实效。支部“三会一课”、主题党日、组织生活会未定期开展，学习记录不完整，无参会党员的签名。个别班子成员没有安排讲党课。一支部连续两个年度的工作计划雷同。两个支部至今未按期进行换届选举。</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一是增强基层党组织的凝聚力，党支部积极创新党建工作思路，因地制宜完善党建学习园地，抓好自身党建阵地建设，及时传达党的理论、方针、政策，积极展示支部组织的各类活动、学习成果等内容。</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科学规划了支部年度工作，全体党员专题学习了《“三会一课”制度》《“主题党日”制度》《党员教育培训制度》，明确定期开展支部“三会一课”、主题党日、组织生活会，今年全体班子成员均为全体党员群众讲授了专题党课，进一步锤炼党性、提高修养，强化党员思想政治意识。</w:t>
      </w:r>
    </w:p>
    <w:p>
      <w:pPr>
        <w:pStyle w:val="12"/>
        <w:tabs>
          <w:tab w:val="left" w:pos="3302"/>
        </w:tabs>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三是扎实推进党建工作，规范支部记录，指定专门记录人员使用党建工作会议记录本进行记录，如实记录会议组织情况和具体内容，并要求参会党员进行签名，规范整理党建工作、党员教育活动台账，确保支部各项基础工作落到实处，全力推进党建工作取得新进展。</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 xml:space="preserve">四是按照相关要求和党总支统一部署,第一支部于2020年7月、第二支部于2020年10月完成了换届选举。 </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15</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针对党员管理不严格，党费管理不规范的问题。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具体问题：有3名党员的劳动人事关系已不在单位，但党组织关系未及时转出。党费公示内容、党费收支不规范，个别党员党费缴纳基数未按照规定标准缴纳。</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组织全体党员学习《关于中国共产党党费收缴、使用和管理的规定》，对往年的党费交纳情况进行全面清理，重点清查党员的缴费基数和金额，按规定补缴260元党费并向全体党员报告党费使用情况，公示年度党费使用情况。</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二是规范党费管理和党员交纳党费工作，设立党费专用账户，要求党员按月及时缴纳党费，规定由党群部每年对党费收缴情况进行公示。</w:t>
      </w:r>
    </w:p>
    <w:p>
      <w:pPr>
        <w:pStyle w:val="13"/>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三是对劳动人事关系已不在单位的3名党员进行清理，其中，邓琼已于7月份转出组织关系；李闲由支委会讨论提出停止党籍意见，经党总支研究审议通过已报省国资委组织部，待省国资委组织部审批同意后召开党员大会表决；谭笑经限期未转出组织关系，由支委会讨论提出按自行脱党处理意见已报党总支，党总支研究审议通过已报省国资委党委组织部，待同意后召开党员大会表决。</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16</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针对选人用人机制不活，人事管理制度不健全的问题。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人事管理基本上遵循事业单位的政策、制度执行，管理模式和运行机制比较落后，内部管理粗线条，未建立中层领导人员管理和市场化用工制度。内部行政化色彩浓厚，员工思想保守，求稳有余，创新不足。</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认真贯彻执行党的干部路线方针政策，落实从严治党、从严管理干部的要求，组织全体干部职工学习《党政领导干部选拔任用工作条例》和《关于加强干部选拔任用工作监督的意见》，对其主要内容、重要性等方面开展学习讨论，并要求全体干部职工自觉研读，准确把握其内涵、要求，并以法规为准则，严于律己，认真践行。</w:t>
      </w:r>
    </w:p>
    <w:p>
      <w:pPr>
        <w:pStyle w:val="14"/>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二是</w:t>
      </w:r>
      <w:r>
        <w:rPr>
          <w:rFonts w:hint="default" w:ascii="Times New Roman" w:hAnsi="Times New Roman" w:eastAsia="方正仿宋简体" w:cs="Times New Roman"/>
          <w:color w:val="000000" w:themeColor="text1"/>
          <w:kern w:val="0"/>
          <w:szCs w:val="32"/>
          <w:shd w:val="clear" w:color="auto" w:fill="FFFFFF"/>
          <w:lang w:bidi="ar"/>
          <w14:textFill>
            <w14:solidFill>
              <w14:schemeClr w14:val="tx1"/>
            </w14:solidFill>
          </w14:textFill>
        </w:rPr>
        <w:t>改进单位选人用人机制，细化完善中层领导人员干部选拔任用、</w:t>
      </w:r>
      <w:r>
        <w:rPr>
          <w:rFonts w:hint="default" w:ascii="Times New Roman" w:hAnsi="Times New Roman" w:eastAsia="方正仿宋简体" w:cs="Times New Roman"/>
          <w:color w:val="000000" w:themeColor="text1"/>
          <w:szCs w:val="32"/>
          <w14:textFill>
            <w14:solidFill>
              <w14:schemeClr w14:val="tx1"/>
            </w14:solidFill>
          </w14:textFill>
        </w:rPr>
        <w:t>考核评价</w:t>
      </w:r>
      <w:r>
        <w:rPr>
          <w:rFonts w:hint="default" w:ascii="Times New Roman" w:hAnsi="Times New Roman" w:eastAsia="方正仿宋简体" w:cs="Times New Roman"/>
          <w:color w:val="000000" w:themeColor="text1"/>
          <w:kern w:val="0"/>
          <w:szCs w:val="32"/>
          <w:shd w:val="clear" w:color="auto" w:fill="FFFFFF"/>
          <w:lang w:bidi="ar"/>
          <w14:textFill>
            <w14:solidFill>
              <w14:schemeClr w14:val="tx1"/>
            </w14:solidFill>
          </w14:textFill>
        </w:rPr>
        <w:t>监督机制，制定下发</w:t>
      </w:r>
      <w:r>
        <w:rPr>
          <w:rFonts w:hint="default" w:ascii="Times New Roman" w:hAnsi="Times New Roman" w:eastAsia="方正仿宋简体" w:cs="Times New Roman"/>
          <w:color w:val="000000" w:themeColor="text1"/>
          <w:szCs w:val="32"/>
          <w14:textFill>
            <w14:solidFill>
              <w14:schemeClr w14:val="tx1"/>
            </w14:solidFill>
          </w14:textFill>
        </w:rPr>
        <w:t>《招聘员工管理办法（试行）》和《中层领导人员管理办法（试行）》，积极引进竞争机制，改进选人用人办法，做到用制度选人、靠制度管人。大力推行“阳光操作”，提高引进人才、选拔人才的科学性。</w:t>
      </w:r>
    </w:p>
    <w:p>
      <w:pPr>
        <w:spacing w:line="579" w:lineRule="exact"/>
        <w:ind w:firstLine="642"/>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三是加强对干部选拔任用工作的监督，防止和纠正选人用人上不正之风，防范单位领导班子成员及负责人事工作的部门、人员用人失察、失误给党和国家及单位的事业带来危害，根据《党政领导干部选拔任用工作暂行条例》等国家有关规定，结合单位实际情况，制定《用人失察失误责任追究暂行办法（试行）》，明确在选拔任用干部工作中出现的用人失察、失误的行为进行严格的责任追究。</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17</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针对选人用人质量不高，干部队伍整体活力不足的问题。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选人用人长期以来局限于“内循环”，习惯于从内部选拔中层管理者，且事业身份人员优先，影响选人用人质量。工美所现有在职职工36人，其中管理岗位16个，从内部选拔只能“矮子里拔高个”，导致干部队伍整体素质不高，缺乏创新能力和活力。</w:t>
      </w:r>
    </w:p>
    <w:p>
      <w:pPr>
        <w:pStyle w:val="13"/>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一是结合公司制改革，科学调整内设机构及岗位职数，把有能力，有担当的干部放到重要岗位，推动“三项制度”改革取得实效。</w:t>
      </w:r>
    </w:p>
    <w:p>
      <w:pPr>
        <w:pStyle w:val="13"/>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 xml:space="preserve">二是“双周”理论课堂结合“一讲两重”主题教育，定期开展培训，提升干部职工综合素质。各部门针对业务工作开展岗位教育培训，根据不同工作岗位分管理类、专业技术类别送训参训，增强了培训的针对性和有效性。  </w:t>
      </w:r>
    </w:p>
    <w:p>
      <w:pPr>
        <w:pStyle w:val="13"/>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三是按照公司制改革要求，下一步将招聘职业经理人等现代管理高素质人才，优化职工干部队伍的结构，提升干部队伍的能力水平及整体素质。</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18</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针对执行制度程序不严格，干部选任公信力不高的问题。</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具</w:t>
      </w:r>
      <w:r>
        <w:rPr>
          <w:rFonts w:hint="default" w:ascii="Times New Roman" w:hAnsi="Times New Roman" w:eastAsia="方正仿宋简体" w:cs="Times New Roman"/>
          <w:bCs/>
          <w:color w:val="000000" w:themeColor="text1"/>
          <w:sz w:val="32"/>
          <w:szCs w:val="32"/>
          <w14:textFill>
            <w14:solidFill>
              <w14:schemeClr w14:val="tx1"/>
            </w14:solidFill>
          </w14:textFill>
        </w:rPr>
        <w:t>体问题：选拔任用程序不规范，人事酝酿讨论环节缺失，动议人事按部门提交的呈批件走程序，提拔干部未进行任前廉政谈话。2018年5月，王建辉从长沙市海阔天空大酒店进工美所任会计，没有实行公开招聘；2019年10月，王建辉通过内部竞聘任财务风控部部长，竞聘报名并通过资格审查的，仅王建辉一人。</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一是严格落实有关法律法规及上级文件精神，结合单位实际情况，研究出台《招聘员工管理办法（试行）》和《中层领导人员管理办法（试行）》，进一步加强对单位干部招聘、选拔任免的透明化管理。</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二是针对王建辉同志录用及竞聘情况已作出专项调查，向省国资委提交专项报告。</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三是在今后干部聘用、选拔过程中严格按照有关规定、程序办理。完善各环节的工作记录，整理归档形成工作台账。</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四是制定《用人失察失误责任追究暂行办法（试行）》，便于对今后在选拔任用干部工作中失察失误行为进行责任认定及追究。</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19</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针对专业人才队伍建设滞后的问题。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w:t>
      </w:r>
      <w:bookmarkStart w:id="1" w:name="_Hlk50471234"/>
      <w:r>
        <w:rPr>
          <w:rFonts w:hint="default" w:ascii="Times New Roman" w:hAnsi="Times New Roman" w:eastAsia="方正仿宋简体" w:cs="Times New Roman"/>
          <w:bCs/>
          <w:color w:val="000000" w:themeColor="text1"/>
          <w:sz w:val="32"/>
          <w:szCs w:val="32"/>
          <w14:textFill>
            <w14:solidFill>
              <w14:schemeClr w14:val="tx1"/>
            </w14:solidFill>
          </w14:textFill>
        </w:rPr>
        <w:t>落实党管人才、发挥党组织聚集人才的作用不明显，</w:t>
      </w:r>
      <w:bookmarkEnd w:id="1"/>
      <w:r>
        <w:rPr>
          <w:rFonts w:hint="default" w:ascii="Times New Roman" w:hAnsi="Times New Roman" w:eastAsia="方正仿宋简体" w:cs="Times New Roman"/>
          <w:bCs/>
          <w:color w:val="000000" w:themeColor="text1"/>
          <w:sz w:val="32"/>
          <w:szCs w:val="32"/>
          <w14:textFill>
            <w14:solidFill>
              <w14:schemeClr w14:val="tx1"/>
            </w14:solidFill>
          </w14:textFill>
        </w:rPr>
        <w:t>人才引不进、留不住、用不上的矛盾比较突出，没有为专业人才搭建生存的平台，缺少有文化企业特点的引才育才留才环境。员工队伍不稳定，据统计，5年内新进员工48人，同期离职30人。</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与长沙理工大学、长沙师范学院相关专业技术院校开展校企合作，为应届毕业生搭建实习、就业平台，进一步完善专业技术人才的引进渠道，优化专技力量的配备，充实技术一线，逐步解决专业技术人才队伍结构失衡、后继乏力等问题。</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建立有效的激励机制，明确专业人才的培养方式，构建合理的人才培养体系，制定了《非遗项目代表性传承人培养管理办法（试行）》《传承人的培养办法》《传承人考核细则》等文件，为专业队伍的稳定发展奠定了坚实的基础。</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三是组织专业技术人员前往湘西进行土家织锦调研学习，选派德才兼备的技术人才向土家织锦技艺大师叶作香拜师，传承土家织锦技艺。选派专业技术人员参加“土家织锦制造技艺非遗传承人群研培班” ，为专业技术人才培养工作制定长远发展规划。</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四是单位鼓励支持专业人才申报职称工作，及时传达了今年职称申报政策，整理送审申报的资料、</w:t>
      </w:r>
      <w:r>
        <w:rPr>
          <w:rFonts w:hint="default" w:ascii="Times New Roman" w:hAnsi="Times New Roman" w:eastAsia="方正仿宋简体" w:cs="Times New Roman"/>
          <w:bCs/>
          <w:color w:val="000000" w:themeColor="text1"/>
          <w:sz w:val="32"/>
          <w:szCs w:val="32"/>
          <w14:textFill>
            <w14:solidFill>
              <w14:schemeClr w14:val="tx1"/>
            </w14:solidFill>
          </w14:textFill>
        </w:rPr>
        <w:t>为专业技术人才提供相应的指导</w:t>
      </w:r>
      <w:r>
        <w:rPr>
          <w:rFonts w:hint="default" w:ascii="Times New Roman" w:hAnsi="Times New Roman" w:eastAsia="方正仿宋简体" w:cs="Times New Roman"/>
          <w:color w:val="000000" w:themeColor="text1"/>
          <w:sz w:val="32"/>
          <w:szCs w:val="32"/>
          <w14:textFill>
            <w14:solidFill>
              <w14:schemeClr w14:val="tx1"/>
            </w14:solidFill>
          </w14:textFill>
        </w:rPr>
        <w:t>等。</w:t>
      </w:r>
    </w:p>
    <w:p>
      <w:pPr>
        <w:spacing w:line="579" w:lineRule="exact"/>
        <w:ind w:firstLine="642"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20</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针对人事档案管理基础薄弱，干部管理监督不到位的问题。</w:t>
      </w:r>
      <w:r>
        <w:rPr>
          <w:rFonts w:hint="default" w:ascii="Times New Roman" w:hAnsi="Times New Roman" w:eastAsia="方正仿宋简体" w:cs="Times New Roman"/>
          <w:bCs/>
          <w:color w:val="000000" w:themeColor="text1"/>
          <w:sz w:val="32"/>
          <w:szCs w:val="32"/>
          <w14:textFill>
            <w14:solidFill>
              <w14:schemeClr w14:val="tx1"/>
            </w14:solidFill>
          </w14:textFill>
        </w:rPr>
        <w:t>人事档案管理基础薄弱，未开展干部人事档案专项审核，查阅9份中层干部人事档案，发现档案资料普遍缺失，材料该入档的未入档，该补充的未补充；提拔使用的干部未进行“凡提必审”、缺少廉政意见书，2名同志填写了《干部人事档案审核登记表》，但无审核人和负责人签字；1名同志的考察材料无考察组成员名字（签字）；4名同志无原始档案、1名同志无入团入党资料。</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一是完成了单位近三年新提拔的干部档案审核工作，按要求补充档案中缺失的相关资料，对部分年代久远的材料还在做进一步核实。</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二是为健全和完善人事档案管理而制定《人事档案管理办法（试行）》，严格落实档案材料的归档、查（借）阅、转递、保密制度、“凡提必审”等工作要求。</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三是按照《人事档案管理办法（试行）》，负责对人员档案进行科学的系统管理，确保人事档案齐全、完整。</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21.因私出国（境）管理不到位，因私出国证照未集中统一保管，中层以上领导人员因私出国（境）未按干部管理权限进行审批。</w:t>
      </w:r>
      <w:r>
        <w:rPr>
          <w:rFonts w:hint="default" w:ascii="Times New Roman" w:hAnsi="Times New Roman" w:eastAsia="方正仿宋简体" w:cs="Times New Roman"/>
          <w:bCs/>
          <w:color w:val="000000" w:themeColor="text1"/>
          <w:sz w:val="32"/>
          <w:szCs w:val="32"/>
          <w14:textFill>
            <w14:solidFill>
              <w14:schemeClr w14:val="tx1"/>
            </w14:solidFill>
          </w14:textFill>
        </w:rPr>
        <w:t>比如2017年李莉赴泰国旅游、2019年郭虹赴港澳旅游均未履行审批手续。</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已经按照国资委党委要求，传达学习并严格落实因私出国(境)管理相关规定，中层以上领导干部的证照已集中由人力资源部统一保管，严格落实因私出国(境)管理审批流程。</w:t>
      </w:r>
    </w:p>
    <w:p>
      <w:pPr>
        <w:spacing w:line="579" w:lineRule="exact"/>
        <w:ind w:firstLine="640" w:firstLineChars="200"/>
        <w:rPr>
          <w:rFonts w:hint="eastAsia" w:ascii="方正楷体简体" w:hAnsi="方正楷体简体" w:eastAsia="方正楷体简体" w:cs="方正楷体简体"/>
          <w:bCs/>
          <w:color w:val="000000" w:themeColor="text1"/>
          <w:sz w:val="32"/>
          <w:szCs w:val="32"/>
          <w14:textFill>
            <w14:solidFill>
              <w14:schemeClr w14:val="tx1"/>
            </w14:solidFill>
          </w14:textFill>
        </w:rPr>
      </w:pPr>
      <w:r>
        <w:rPr>
          <w:rFonts w:hint="eastAsia" w:ascii="方正楷体简体" w:hAnsi="方正楷体简体" w:eastAsia="方正楷体简体" w:cs="方正楷体简体"/>
          <w:bCs/>
          <w:color w:val="000000" w:themeColor="text1"/>
          <w:sz w:val="32"/>
          <w:szCs w:val="32"/>
          <w14:textFill>
            <w14:solidFill>
              <w14:schemeClr w14:val="tx1"/>
            </w14:solidFill>
          </w14:textFill>
        </w:rPr>
        <w:t>（四）关于在贯彻落实新发展理念和高质量发展部署不到位，防范风险能力不强方面的整改情况</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22.针对内部管理亟待加强的问题。</w:t>
      </w:r>
      <w:r>
        <w:rPr>
          <w:rFonts w:hint="default" w:ascii="Times New Roman" w:hAnsi="Times New Roman" w:eastAsia="方正仿宋简体" w:cs="Times New Roman"/>
          <w:bCs/>
          <w:color w:val="000000" w:themeColor="text1"/>
          <w:sz w:val="32"/>
          <w:szCs w:val="32"/>
          <w14:textFill>
            <w14:solidFill>
              <w14:schemeClr w14:val="tx1"/>
            </w14:solidFill>
          </w14:textFill>
        </w:rPr>
        <w:t>企业内控体系不完善，内部管理制度不健全，无防范化解重大风险机制，未设置内部审计机构，也没有专职审计工作人员。</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 xml:space="preserve">一是为进一步细化财务管理制度，规范费用管理、报销等程序研究出台《费用管理暂行办法》，组织单位全员进行了学习。        </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 xml:space="preserve">二是为加强经营活动、经济合同、投资项目等方面风险评估、审计管控力度，提升资产和资金使用的监控机制及其他财务监控机制，聘任王建辉同志为合规审计员。                          </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三是汇编单位各项制度，进一步完善内部管理制度。</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23.内部管理极不规范</w:t>
      </w:r>
      <w:r>
        <w:rPr>
          <w:rFonts w:hint="eastAsia" w:ascii="Times New Roman" w:hAnsi="Times New Roman"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Cs/>
          <w:color w:val="000000" w:themeColor="text1"/>
          <w:sz w:val="32"/>
          <w:szCs w:val="32"/>
          <w14:textFill>
            <w14:solidFill>
              <w14:schemeClr w14:val="tx1"/>
            </w14:solidFill>
          </w14:textFill>
        </w:rPr>
        <w:t>比如，单位经营类设施设备日常管理不规范，电动车充电设施9年所收款项去向存疑；出现租赁合同逾期5个月，未及时续签合同的情况；出现财务原始凭证丢失、合同缺失现象。</w:t>
      </w:r>
    </w:p>
    <w:p>
      <w:pPr>
        <w:pStyle w:val="14"/>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一是就电动车充电设施9年所收款项去向存疑问题向省国资委纪检监察部门专门汇报情况，现正在国资委纪检监察机构的指导下开展专项调查。</w:t>
      </w:r>
    </w:p>
    <w:p>
      <w:pPr>
        <w:pStyle w:val="14"/>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二是为规范电动车充电设施管理，经党总支会议研究决定电动车充电设施由综合办公室、财务风控部共同管理、互相监督，并建立了《工美大厦投币式充电设备开箱缴款登记》台账，对开箱、收款、费用缴交进行登记备查。</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24.财务管理问题点较多、风险较大</w:t>
      </w:r>
      <w:r>
        <w:rPr>
          <w:rFonts w:hint="eastAsia" w:ascii="Times New Roman" w:hAnsi="Times New Roman"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Cs/>
          <w:color w:val="000000" w:themeColor="text1"/>
          <w:sz w:val="32"/>
          <w:szCs w:val="32"/>
          <w14:textFill>
            <w14:solidFill>
              <w14:schemeClr w14:val="tx1"/>
            </w14:solidFill>
          </w14:textFill>
        </w:rPr>
        <w:t>费用报销审批不规范，无前置审批流程，办公费、维修费、物业管理费、定做湘绣等事项无事前呈批报告，部分费用的业务发票不符合规定，发票抬头信息不规范，无公司名称、无纳税人识别号或者相关信息错误，汽车加油费发票抬头为“个人”或者车牌号。</w:t>
      </w:r>
    </w:p>
    <w:p>
      <w:pPr>
        <w:pStyle w:val="14"/>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一是研究出台《费用管理暂行办法》组织全员进行学习，规范票据管理。</w:t>
      </w:r>
    </w:p>
    <w:p>
      <w:pPr>
        <w:pStyle w:val="14"/>
        <w:spacing w:line="579" w:lineRule="exact"/>
        <w:ind w:firstLine="640"/>
        <w:rPr>
          <w:rFonts w:hint="default" w:ascii="Times New Roman" w:hAnsi="Times New Roman" w:eastAsia="方正仿宋简体" w:cs="Times New Roman"/>
          <w:color w:val="000000" w:themeColor="text1"/>
          <w:szCs w:val="32"/>
          <w14:textFill>
            <w14:solidFill>
              <w14:schemeClr w14:val="tx1"/>
            </w14:solidFill>
          </w14:textFill>
        </w:rPr>
      </w:pPr>
      <w:r>
        <w:rPr>
          <w:rFonts w:hint="default" w:ascii="Times New Roman" w:hAnsi="Times New Roman" w:eastAsia="方正仿宋简体" w:cs="Times New Roman"/>
          <w:color w:val="000000" w:themeColor="text1"/>
          <w:szCs w:val="32"/>
          <w14:textFill>
            <w14:solidFill>
              <w14:schemeClr w14:val="tx1"/>
            </w14:solidFill>
          </w14:textFill>
        </w:rPr>
        <w:t>二是研究出台《房产对外租赁管理暂行办法》，严格房屋租赁管理，规范业务流程、保障国有资产经营收益、防范法律和道德风险，杜绝合同逾期问题。</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25.针对国有资产管理不善的问题。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存在资产流失和损失的安全隐患，2012年，原库管员盘点时，发现了一批未入账的库存商品，共计3775件，均未定价，其中部分商品为价值不菲的名人字画，商品中有70件已破损。近年来员工生产的新作品，未定价直接存放仓库。</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一是已将未入账的库存商品于全部完成入账。</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二是研究出台了《库存商品成本计价暂行办法》，并成立库存商品定价小组，对馆（所）一般商品全部完成定价工作。</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三是在工作中严格落实《仓库管理暂行办法》，生产创制的新作品做到了及时定价入库。</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四是对于易损坏、不易保存的商品，根据物品属性合理制订保存方案，确保商品的完整性。</w:t>
      </w:r>
    </w:p>
    <w:p>
      <w:pPr>
        <w:spacing w:line="579" w:lineRule="exact"/>
        <w:ind w:firstLine="640" w:firstLineChars="200"/>
        <w:rPr>
          <w:rFonts w:hint="default" w:ascii="Times New Roman" w:hAnsi="Times New Roman" w:eastAsia="方正仿宋简体" w:cs="Times New Roman"/>
          <w:color w:val="000000" w:themeColor="text1"/>
          <w:sz w:val="32"/>
          <w:szCs w:val="32"/>
          <w:highlight w:val="cyan"/>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五是对尚未实体展示的作品，在媒体端建立数字展示作品库。通过数字化方式，进行宣传、展示和预售等多方面的功能，全面的表现了现代化技术的特点。</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26.针对依法治企的能力不够强的问题。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具体问题：无合同管理制度，无合同法务审核流程。存在违反有关法律规定，延长新进员工的试用期期限的问题，存在诉讼风险，也不利于队伍的稳定。</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w:t>
      </w:r>
      <w:r>
        <w:rPr>
          <w:rFonts w:hint="default" w:ascii="Times New Roman" w:hAnsi="Times New Roman" w:eastAsia="方正仿宋简体" w:cs="Times New Roman"/>
          <w:bCs/>
          <w:color w:val="000000" w:themeColor="text1"/>
          <w:sz w:val="32"/>
          <w:szCs w:val="32"/>
          <w14:textFill>
            <w14:solidFill>
              <w14:schemeClr w14:val="tx1"/>
            </w14:solidFill>
          </w14:textFill>
        </w:rPr>
        <w:t>制作《合同审批单》，严格按照合同审批流程规范相关工作，</w:t>
      </w:r>
      <w:r>
        <w:rPr>
          <w:rFonts w:hint="default" w:ascii="Times New Roman" w:hAnsi="Times New Roman" w:eastAsia="方正仿宋简体" w:cs="Times New Roman"/>
          <w:color w:val="000000" w:themeColor="text1"/>
          <w:sz w:val="32"/>
          <w:szCs w:val="32"/>
          <w14:textFill>
            <w14:solidFill>
              <w14:schemeClr w14:val="tx1"/>
            </w14:solidFill>
          </w14:textFill>
        </w:rPr>
        <w:t>加强</w:t>
      </w:r>
      <w:r>
        <w:rPr>
          <w:rFonts w:hint="default" w:ascii="Times New Roman" w:hAnsi="Times New Roman" w:eastAsia="方正仿宋简体" w:cs="Times New Roman"/>
          <w:bCs/>
          <w:color w:val="000000" w:themeColor="text1"/>
          <w:sz w:val="32"/>
          <w:szCs w:val="32"/>
          <w14:textFill>
            <w14:solidFill>
              <w14:schemeClr w14:val="tx1"/>
            </w14:solidFill>
          </w14:textFill>
        </w:rPr>
        <w:t>对合同的存档、履行、监督等管理，并将</w:t>
      </w:r>
      <w:r>
        <w:rPr>
          <w:rFonts w:hint="default" w:ascii="Times New Roman" w:hAnsi="Times New Roman" w:eastAsia="方正仿宋简体" w:cs="Times New Roman"/>
          <w:color w:val="000000" w:themeColor="text1"/>
          <w:sz w:val="32"/>
          <w:szCs w:val="32"/>
          <w14:textFill>
            <w14:solidFill>
              <w14:schemeClr w14:val="tx1"/>
            </w14:solidFill>
          </w14:textFill>
        </w:rPr>
        <w:t>法务审核作为合同审批的必要环节，确保合同的合法合规。</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二是制订并遵照执行《合同财务会审制度》。</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三是人力资源部对于新进员工严格按照《劳动法》与其签订劳动合同并约定试用期限。</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27.针对非遗传承人才青黄不接的问题。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具体问题：一些老专家陆续退休后，非遗技艺人才出现断层。比如，菊花石雕刻技艺传承，目前仅有2名中级工艺美术师和3名见习学徒。</w:t>
      </w:r>
    </w:p>
    <w:p>
      <w:pPr>
        <w:pStyle w:val="6"/>
        <w:shd w:val="clear" w:color="auto" w:fill="FFFFFF"/>
        <w:spacing w:before="0" w:beforeAutospacing="0" w:after="0" w:afterAutospacing="0"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 xml:space="preserve">一是鼓励支持员工申报省级以下传承人，为专业技术人才提供相应指导。            </w:t>
      </w:r>
    </w:p>
    <w:p>
      <w:pPr>
        <w:pStyle w:val="6"/>
        <w:shd w:val="clear" w:color="auto" w:fill="FFFFFF"/>
        <w:spacing w:before="0" w:beforeAutospacing="0" w:after="0" w:afterAutospacing="0"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二是为建立健全传承人培养机制，出台《非遗项目代表性传承人培养管理办法（试行）》《传承人考核细则》，非遗项目代表性传承人按6个阶段进行梯次培养，构建完善的职业成长路径，激励专业技术人才的发展，与长沙理工大学、</w:t>
      </w:r>
      <w:r>
        <w:rPr>
          <w:rFonts w:hint="default" w:ascii="Times New Roman" w:hAnsi="Times New Roman" w:eastAsia="方正仿宋简体" w:cs="Times New Roman"/>
          <w:color w:val="000000" w:themeColor="text1"/>
          <w:sz w:val="32"/>
          <w:szCs w:val="32"/>
          <w14:textFill>
            <w14:solidFill>
              <w14:schemeClr w14:val="tx1"/>
            </w14:solidFill>
          </w14:textFill>
        </w:rPr>
        <w:t>长沙师范学院</w:t>
      </w:r>
      <w:r>
        <w:rPr>
          <w:rFonts w:hint="default" w:ascii="Times New Roman" w:hAnsi="Times New Roman" w:eastAsia="方正仿宋简体" w:cs="Times New Roman"/>
          <w:bCs/>
          <w:color w:val="000000" w:themeColor="text1"/>
          <w:sz w:val="32"/>
          <w:szCs w:val="32"/>
          <w14:textFill>
            <w14:solidFill>
              <w14:schemeClr w14:val="tx1"/>
            </w14:solidFill>
          </w14:textFill>
        </w:rPr>
        <w:t>开展合作，搭建实习、就业平台，选拔优秀实习生，进一步拓宽引进人才的渠道。</w:t>
      </w:r>
    </w:p>
    <w:p>
      <w:pPr>
        <w:pStyle w:val="6"/>
        <w:shd w:val="clear" w:color="auto" w:fill="FFFFFF"/>
        <w:spacing w:before="0" w:beforeAutospacing="0" w:after="0" w:afterAutospacing="0"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三是单位返聘1名国家级、2名省级传承人、4名工艺美术大师作为项目、技艺传承的技术顾问，对雕刻专业人员进行技术指导，促进工匠精神传承。为了传承织锦文化和织造技艺，聘请土家织锦工艺大师叶作香，织锦权威专家汪为义为锦绣部成员，传授织锦技艺和理论，助力非遗文化新发展。</w:t>
      </w:r>
    </w:p>
    <w:p>
      <w:pPr>
        <w:pStyle w:val="6"/>
        <w:shd w:val="clear" w:color="auto" w:fill="FFFFFF"/>
        <w:spacing w:before="0" w:beforeAutospacing="0" w:after="0" w:afterAutospacing="0" w:line="579" w:lineRule="exact"/>
        <w:ind w:firstLine="642" w:firstLineChars="200"/>
        <w:rPr>
          <w:rFonts w:hint="default" w:ascii="Times New Roman" w:hAnsi="Times New Roman" w:eastAsia="方正仿宋简体" w:cs="Times New Roman"/>
          <w:bCs/>
          <w:color w:val="000000" w:themeColor="text1"/>
          <w:kern w:val="2"/>
          <w:sz w:val="32"/>
          <w:szCs w:val="32"/>
          <w14:textFill>
            <w14:solidFill>
              <w14:schemeClr w14:val="tx1"/>
            </w14:solidFill>
          </w14:textFill>
        </w:rPr>
      </w:pPr>
      <w:r>
        <w:rPr>
          <w:rFonts w:hint="default" w:ascii="Times New Roman" w:hAnsi="Times New Roman" w:eastAsia="方正仿宋简体" w:cs="Times New Roman"/>
          <w:b/>
          <w:bCs w:val="0"/>
          <w:color w:val="000000" w:themeColor="text1"/>
          <w:kern w:val="2"/>
          <w:sz w:val="32"/>
          <w:szCs w:val="32"/>
          <w14:textFill>
            <w14:solidFill>
              <w14:schemeClr w14:val="tx1"/>
            </w14:solidFill>
          </w14:textFill>
        </w:rPr>
        <w:t>28</w:t>
      </w:r>
      <w:r>
        <w:rPr>
          <w:rFonts w:hint="eastAsia" w:ascii="Times New Roman" w:hAnsi="Times New Roman" w:eastAsia="方正仿宋简体" w:cs="Times New Roman"/>
          <w:b/>
          <w:bCs w:val="0"/>
          <w:color w:val="000000" w:themeColor="text1"/>
          <w:kern w:val="2"/>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kern w:val="2"/>
          <w:sz w:val="32"/>
          <w:szCs w:val="32"/>
          <w14:textFill>
            <w14:solidFill>
              <w14:schemeClr w14:val="tx1"/>
            </w14:solidFill>
          </w14:textFill>
        </w:rPr>
        <w:t>针对激励机制不健全，市场营销停滞不前的问题。</w:t>
      </w:r>
      <w:r>
        <w:rPr>
          <w:rFonts w:hint="default" w:ascii="Times New Roman" w:hAnsi="Times New Roman" w:eastAsia="方正仿宋简体" w:cs="Times New Roman"/>
          <w:bCs/>
          <w:color w:val="000000" w:themeColor="text1"/>
          <w:kern w:val="2"/>
          <w:sz w:val="32"/>
          <w:szCs w:val="32"/>
          <w14:textFill>
            <w14:solidFill>
              <w14:schemeClr w14:val="tx1"/>
            </w14:solidFill>
          </w14:textFill>
        </w:rPr>
        <w:t>员工按事业岗位绩效考核，激励约束不足，收入差距没有拉开，存在“吃大锅饭”、“混日子”的现象。员工工资待遇低，“干好干坏一个样”，缺少干事创业的平台，员工价值感和获得感不强。近年来，市场营销部招聘了7名员工，其中6名离职，1名转行政岗。其他与市场挂钩的人员，对企业“底薪+提成”的考核与薪酬办法，也存在较大的抵触情绪。</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一是遵循市场规律完善业效考核体系，科学规划年度考核目标及个人责任目标。</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二是年底召开员工大会，表彰优秀部门、优秀员工，提升职工荣誉感，提高员工价值感。为加强企业文化建设，开展了征集企业精神表述语活动。</w:t>
      </w:r>
    </w:p>
    <w:p>
      <w:pPr>
        <w:pStyle w:val="6"/>
        <w:shd w:val="clear" w:color="auto" w:fill="FFFFFF"/>
        <w:spacing w:before="0" w:beforeAutospacing="0" w:after="0" w:afterAutospacing="0" w:line="579" w:lineRule="exact"/>
        <w:ind w:firstLine="642" w:firstLineChars="200"/>
        <w:rPr>
          <w:rFonts w:hint="default" w:ascii="Times New Roman" w:hAnsi="Times New Roman" w:eastAsia="方正仿宋简体" w:cs="Times New Roman"/>
          <w:bCs/>
          <w:color w:val="000000" w:themeColor="text1"/>
          <w:kern w:val="2"/>
          <w:sz w:val="32"/>
          <w:szCs w:val="32"/>
          <w14:textFill>
            <w14:solidFill>
              <w14:schemeClr w14:val="tx1"/>
            </w14:solidFill>
          </w14:textFill>
        </w:rPr>
      </w:pPr>
      <w:r>
        <w:rPr>
          <w:rFonts w:hint="default" w:ascii="Times New Roman" w:hAnsi="Times New Roman" w:eastAsia="方正仿宋简体" w:cs="Times New Roman"/>
          <w:b/>
          <w:bCs w:val="0"/>
          <w:color w:val="000000" w:themeColor="text1"/>
          <w:kern w:val="2"/>
          <w:sz w:val="32"/>
          <w:szCs w:val="32"/>
          <w14:textFill>
            <w14:solidFill>
              <w14:schemeClr w14:val="tx1"/>
            </w14:solidFill>
          </w14:textFill>
        </w:rPr>
        <w:t>29.市场营销激励不力，对于开辟新兴市场、新渠道、新的利润增长点，办法不多、效果不佳。</w:t>
      </w:r>
      <w:r>
        <w:rPr>
          <w:rFonts w:hint="default" w:ascii="Times New Roman" w:hAnsi="Times New Roman" w:eastAsia="方正仿宋简体" w:cs="Times New Roman"/>
          <w:bCs/>
          <w:color w:val="000000" w:themeColor="text1"/>
          <w:kern w:val="2"/>
          <w:sz w:val="32"/>
          <w:szCs w:val="32"/>
          <w14:textFill>
            <w14:solidFill>
              <w14:schemeClr w14:val="tx1"/>
            </w14:solidFill>
          </w14:textFill>
        </w:rPr>
        <w:t>近三年的营业收入以租赁收入为主，收入总额维持在300多万元左右，2019年租赁收入在总营业收入的占比达87.9%。</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一是结合公司制改革进一步完善了营销人员薪酬结构和晋升通道，为员工发展提供多元选择。</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二是每月开展销售岗位培训，帮助营销人员逐步养成良好的工作习惯，提高业务能力。将月度计划任务分解到人，根据市场情况结合单位特点制定销售策略。 </w:t>
      </w:r>
    </w:p>
    <w:p>
      <w:pPr>
        <w:spacing w:line="579" w:lineRule="exact"/>
        <w:ind w:firstLine="640" w:firstLineChars="200"/>
        <w:rPr>
          <w:rFonts w:hint="eastAsia" w:ascii="方正楷体简体" w:hAnsi="方正楷体简体" w:eastAsia="方正楷体简体" w:cs="方正楷体简体"/>
          <w:bCs/>
          <w:color w:val="000000" w:themeColor="text1"/>
          <w:sz w:val="32"/>
          <w:szCs w:val="32"/>
          <w14:textFill>
            <w14:solidFill>
              <w14:schemeClr w14:val="tx1"/>
            </w14:solidFill>
          </w14:textFill>
        </w:rPr>
      </w:pPr>
      <w:r>
        <w:rPr>
          <w:rFonts w:hint="eastAsia" w:ascii="方正楷体简体" w:hAnsi="方正楷体简体" w:eastAsia="方正楷体简体" w:cs="方正楷体简体"/>
          <w:bCs/>
          <w:color w:val="000000" w:themeColor="text1"/>
          <w:sz w:val="32"/>
          <w:szCs w:val="32"/>
          <w14:textFill>
            <w14:solidFill>
              <w14:schemeClr w14:val="tx1"/>
            </w14:solidFill>
          </w14:textFill>
        </w:rPr>
        <w:t>（五）政治站位不够高</w:t>
      </w:r>
      <w:r>
        <w:rPr>
          <w:rFonts w:hint="eastAsia" w:ascii="方正楷体简体" w:hAnsi="方正楷体简体" w:eastAsia="方正楷体简体" w:cs="方正楷体简体"/>
          <w:bCs/>
          <w:color w:val="000000" w:themeColor="text1"/>
          <w:sz w:val="32"/>
          <w:szCs w:val="32"/>
          <w:lang w:eastAsia="zh-CN"/>
          <w14:textFill>
            <w14:solidFill>
              <w14:schemeClr w14:val="tx1"/>
            </w14:solidFill>
          </w14:textFill>
        </w:rPr>
        <w:t>，</w:t>
      </w:r>
      <w:r>
        <w:rPr>
          <w:rFonts w:hint="eastAsia" w:ascii="方正楷体简体" w:hAnsi="方正楷体简体" w:eastAsia="方正楷体简体" w:cs="方正楷体简体"/>
          <w:bCs/>
          <w:color w:val="000000" w:themeColor="text1"/>
          <w:sz w:val="32"/>
          <w:szCs w:val="32"/>
          <w14:textFill>
            <w14:solidFill>
              <w14:schemeClr w14:val="tx1"/>
            </w14:solidFill>
          </w14:textFill>
        </w:rPr>
        <w:t>整改工作不到位</w:t>
      </w:r>
    </w:p>
    <w:p>
      <w:pPr>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30.针对落实上级部署要求和遗留问题清理行动迟缓，“新官不理旧帐”问题较突出的问题。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具体问题：2019年，省委派驻省国资委审计组延伸审计时，提出过建立双轨考核机制的意见，至今未出台相应制度；固定资产、存货等遗留问题的清理、内部财务管理的规范等工作严重滞后。</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一是按照省国资委明确的企业管理模式，初步拟定本单位市场化考核机制。</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二是财务管理按《公司法》进行修订完善。相关财务制度得以规范并将严格执行，12月实现馆、所的收入、成本、费用的彻底分离。</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三是</w:t>
      </w:r>
      <w:r>
        <w:rPr>
          <w:rFonts w:hint="default" w:ascii="Times New Roman" w:hAnsi="Times New Roman" w:eastAsia="方正仿宋简体" w:cs="Times New Roman"/>
          <w:color w:val="000000" w:themeColor="text1"/>
          <w:sz w:val="32"/>
          <w:szCs w:val="32"/>
          <w14:textFill>
            <w14:solidFill>
              <w14:schemeClr w14:val="tx1"/>
            </w14:solidFill>
          </w14:textFill>
        </w:rPr>
        <w:t>制定下发</w:t>
      </w:r>
      <w:r>
        <w:rPr>
          <w:rFonts w:hint="default" w:ascii="Times New Roman" w:hAnsi="Times New Roman" w:eastAsia="方正仿宋简体" w:cs="Times New Roman"/>
          <w:bCs/>
          <w:color w:val="000000" w:themeColor="text1"/>
          <w:sz w:val="32"/>
          <w:szCs w:val="32"/>
          <w14:textFill>
            <w14:solidFill>
              <w14:schemeClr w14:val="tx1"/>
            </w14:solidFill>
          </w14:textFill>
        </w:rPr>
        <w:t>《固定资产管理暂行办法》《仓库管理暂行办法》，</w:t>
      </w:r>
      <w:r>
        <w:rPr>
          <w:rFonts w:hint="default" w:ascii="Times New Roman" w:hAnsi="Times New Roman" w:eastAsia="方正仿宋简体" w:cs="Times New Roman"/>
          <w:color w:val="000000" w:themeColor="text1"/>
          <w:sz w:val="32"/>
          <w:szCs w:val="32"/>
          <w14:textFill>
            <w14:solidFill>
              <w14:schemeClr w14:val="tx1"/>
            </w14:solidFill>
          </w14:textFill>
        </w:rPr>
        <w:t>细化了</w:t>
      </w:r>
      <w:r>
        <w:rPr>
          <w:rFonts w:hint="default" w:ascii="Times New Roman" w:hAnsi="Times New Roman" w:eastAsia="方正仿宋简体" w:cs="Times New Roman"/>
          <w:bCs/>
          <w:color w:val="000000" w:themeColor="text1"/>
          <w:sz w:val="32"/>
          <w:szCs w:val="32"/>
          <w14:textFill>
            <w14:solidFill>
              <w14:schemeClr w14:val="tx1"/>
            </w14:solidFill>
          </w14:textFill>
        </w:rPr>
        <w:t>对单位固定资产和存货的管理流程。建立每月盘点制度，每月仓库、财务对账，明确专人专责管理，确保账实相符。</w:t>
      </w:r>
    </w:p>
    <w:p>
      <w:pPr>
        <w:tabs>
          <w:tab w:val="left" w:pos="312"/>
        </w:tabs>
        <w:spacing w:line="579" w:lineRule="exact"/>
        <w:ind w:firstLine="642"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31</w:t>
      </w:r>
      <w:r>
        <w:rPr>
          <w:rFonts w:hint="eastAsia" w:ascii="Times New Roman" w:hAnsi="Times New Roman"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针对对巡察发现问题的整改有待完善，长效机制未建立的问题。</w:t>
      </w:r>
      <w:r>
        <w:rPr>
          <w:rFonts w:hint="default" w:ascii="Times New Roman" w:hAnsi="Times New Roman" w:eastAsia="方正仿宋简体" w:cs="Times New Roman"/>
          <w:bCs/>
          <w:color w:val="000000" w:themeColor="text1"/>
          <w:sz w:val="32"/>
          <w:szCs w:val="32"/>
          <w14:textFill>
            <w14:solidFill>
              <w14:schemeClr w14:val="tx1"/>
            </w14:solidFill>
          </w14:textFill>
        </w:rPr>
        <w:t>具体问题：巡察开展的3次专项检查反馈了27个具体问题，未整改到位的仍有11个，有的问题如存货未入帐、固定资产闲置和流失、租赁决策流程和定价系统缺失等问题的整改，有待继续完善，举一反三，迅速建立长效机制。</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一是</w:t>
      </w:r>
      <w:r>
        <w:rPr>
          <w:rFonts w:hint="default" w:ascii="Times New Roman" w:hAnsi="Times New Roman" w:eastAsia="方正仿宋简体" w:cs="Times New Roman"/>
          <w:bCs/>
          <w:color w:val="000000" w:themeColor="text1"/>
          <w:sz w:val="32"/>
          <w:szCs w:val="32"/>
          <w14:textFill>
            <w14:solidFill>
              <w14:schemeClr w14:val="tx1"/>
            </w14:solidFill>
          </w14:textFill>
        </w:rPr>
        <w:t>对</w:t>
      </w:r>
      <w:r>
        <w:rPr>
          <w:rFonts w:hint="default" w:ascii="Times New Roman" w:hAnsi="Times New Roman" w:eastAsia="方正仿宋简体" w:cs="Times New Roman"/>
          <w:color w:val="000000" w:themeColor="text1"/>
          <w:sz w:val="32"/>
          <w:szCs w:val="32"/>
          <w14:textFill>
            <w14:solidFill>
              <w14:schemeClr w14:val="tx1"/>
            </w14:solidFill>
          </w14:textFill>
        </w:rPr>
        <w:t>3次专项检查反馈的相关问题建立台账，并已全部整改到位。</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二是针对之前部分未入账的商品全部进行了清理，目前已全部入账，初步建立了商品的定价系统。制定下发的《房产对外租赁管理暂行办法》已明确了</w:t>
      </w:r>
      <w:r>
        <w:rPr>
          <w:rFonts w:hint="default" w:ascii="Times New Roman" w:hAnsi="Times New Roman" w:eastAsia="方正仿宋简体" w:cs="Times New Roman"/>
          <w:color w:val="000000" w:themeColor="text1"/>
          <w:sz w:val="32"/>
          <w:szCs w:val="32"/>
          <w14:textFill>
            <w14:solidFill>
              <w14:schemeClr w14:val="tx1"/>
            </w14:solidFill>
          </w14:textFill>
        </w:rPr>
        <w:t>租赁决策流程</w:t>
      </w:r>
      <w:r>
        <w:rPr>
          <w:rFonts w:hint="default" w:ascii="Times New Roman" w:hAnsi="Times New Roman" w:eastAsia="方正仿宋简体" w:cs="Times New Roman"/>
          <w:bCs/>
          <w:color w:val="000000" w:themeColor="text1"/>
          <w:sz w:val="32"/>
          <w:szCs w:val="32"/>
          <w14:textFill>
            <w14:solidFill>
              <w14:schemeClr w14:val="tx1"/>
            </w14:solidFill>
          </w14:textFill>
        </w:rPr>
        <w:t>、招租程序、合同资料管理、安全责任等事项，规范国有企业资产出租管理，确保国有资产的保值增值。</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三是制定下发《固定资产管理暂行办法》《仓库管理暂行办法》，要求存货及固定资产要及时登记、存货进销要及时办理出库入库手续，并将固定资产管理明确了相应的责任人。</w:t>
      </w:r>
    </w:p>
    <w:p>
      <w:pPr>
        <w:spacing w:line="579" w:lineRule="exact"/>
        <w:ind w:firstLine="640" w:firstLineChars="200"/>
        <w:rPr>
          <w:rFonts w:hint="default" w:ascii="Times New Roman" w:hAnsi="Times New Roman" w:eastAsia="方正仿宋简体" w:cs="Times New Roman"/>
          <w:bCs/>
          <w:color w:val="000000" w:themeColor="text1"/>
          <w:sz w:val="32"/>
          <w:szCs w:val="32"/>
          <w14:textFill>
            <w14:solidFill>
              <w14:schemeClr w14:val="tx1"/>
            </w14:solidFill>
          </w14:textFill>
        </w:rPr>
      </w:pPr>
      <w:r>
        <w:rPr>
          <w:rFonts w:hint="default" w:ascii="Times New Roman" w:hAnsi="Times New Roman" w:eastAsia="方正仿宋简体" w:cs="Times New Roman"/>
          <w:bCs/>
          <w:color w:val="000000" w:themeColor="text1"/>
          <w:sz w:val="32"/>
          <w:szCs w:val="32"/>
          <w14:textFill>
            <w14:solidFill>
              <w14:schemeClr w14:val="tx1"/>
            </w14:solidFill>
          </w14:textFill>
        </w:rPr>
        <w:t>四是开设淘宝店铺并将闲置的高清打印机对外开展高清打印业务。利用可用的加工机械，开发出“西兰卡普锦绣丝巾，长沙风景系列纸雕灯，锦绣包包”等系列产品，对不能使用及无法维修的设备按规定进行报废处理。</w:t>
      </w:r>
    </w:p>
    <w:p>
      <w:pPr>
        <w:snapToGrid w:val="0"/>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 xml:space="preserve">三、进一步巩固巡察整改成果，统筹推进各项工作 </w:t>
      </w:r>
      <w:r>
        <w:rPr>
          <w:rFonts w:hint="default" w:ascii="Times New Roman" w:hAnsi="Times New Roman" w:eastAsia="方正仿宋简体" w:cs="Times New Roman"/>
          <w:color w:val="000000" w:themeColor="text1"/>
          <w:sz w:val="32"/>
          <w:szCs w:val="32"/>
          <w14:textFill>
            <w14:solidFill>
              <w14:schemeClr w14:val="tx1"/>
            </w14:solidFill>
          </w14:textFill>
        </w:rPr>
        <w:t xml:space="preserve">       </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 xml:space="preserve">在巡察组指导下，经过两个多月严肃认真的整改，工美所的巡察整改工作取得了一定成效。但巡察整改工作取得的成效只是阶段性的初步成效。下一步，我们将继续按照巡察要求，不断强化政治意识和责任意识，更加坚定整改决心和勇气，坚持问题导向，采取坚强有力措施，健全完善工作机制，加大制度执行力度，强化督导落实，建立长效机制，切实巩固和深化巡察反馈问题整改成果，不断将全面从严治党引向深入，切实做好巡察整改“后半篇文章”,推动进一步严规矩、正风气、净生态,为加快推动单位事业又好又快发展凝聚正能量。     </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（一）强化党的领导，落实“两个责任”。</w:t>
      </w:r>
      <w:r>
        <w:rPr>
          <w:rFonts w:hint="default" w:ascii="Times New Roman" w:hAnsi="Times New Roman" w:eastAsia="方正仿宋简体" w:cs="Times New Roman"/>
          <w:color w:val="000000" w:themeColor="text1"/>
          <w:sz w:val="32"/>
          <w:szCs w:val="32"/>
          <w14:textFill>
            <w14:solidFill>
              <w14:schemeClr w14:val="tx1"/>
            </w14:solidFill>
          </w14:textFill>
        </w:rPr>
        <w:t xml:space="preserve">        </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 xml:space="preserve">充分理解当前形势下加强党的全面领导的必要性，将加强党的领导和完善公司治理体系统一起来，使党组织发挥作用组织化、制度化、具体化。理顺基层党组织与其他组织关系，健全党组织重大事项议事规则，着力解决一些基层党组织弱化虚化边缘化问题。充分认识党风廉政建设的重要性和紧迫性，自觉履行党风廉政建设主体责任和监督责任。严格按照党章和党内法规开展工作，切实落实管党治党责任，充分发挥党总支领导核心作用。同时，加大对违反党规党纪行为的惩处力度，在单位中起到警示作用，强化效能建设、助推转变工作作风，加强纪检监督职责。        </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（二）加快推进党的建设，规范组织生活。</w:t>
      </w:r>
      <w:r>
        <w:rPr>
          <w:rFonts w:hint="default" w:ascii="Times New Roman" w:hAnsi="Times New Roman" w:eastAsia="方正仿宋简体" w:cs="Times New Roman"/>
          <w:color w:val="000000" w:themeColor="text1"/>
          <w:sz w:val="32"/>
          <w:szCs w:val="32"/>
          <w14:textFill>
            <w14:solidFill>
              <w14:schemeClr w14:val="tx1"/>
            </w14:solidFill>
          </w14:textFill>
        </w:rPr>
        <w:t xml:space="preserve">        </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工美所党总支将进一步加强对党建工作的谋划和部署，以管党治党的新思想新部署指导新实践，以科学合理的标准增强党建工作的严肃性和规范性，单位党支部积极配合，推进基层党组织标准化规范化建设，提升党建工作水平。认真落实党建工作和业务工作同步规划、同步部署、同步实施、同步检查、同步考核的要求。以增强党组织生机活力为根本，突出思想政治教育和党性锻炼，严格执行“三会一课”、组织生活会等基本制度。突出政治功能，以党员群众满意为导向，推进工作运行机制标准化规范化建设。</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（三）转变思想，树立求真务实的工作作风。</w:t>
      </w:r>
      <w:r>
        <w:rPr>
          <w:rFonts w:hint="default" w:ascii="Times New Roman" w:hAnsi="Times New Roman" w:eastAsia="方正仿宋简体" w:cs="Times New Roman"/>
          <w:color w:val="000000" w:themeColor="text1"/>
          <w:sz w:val="32"/>
          <w:szCs w:val="32"/>
          <w14:textFill>
            <w14:solidFill>
              <w14:schemeClr w14:val="tx1"/>
            </w14:solidFill>
          </w14:textFill>
        </w:rPr>
        <w:t xml:space="preserve">        </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要把深化巡视整改落实作为推进馆所建设、深化公司制改革的强大动力，正确处理当前和长远的关系、解决当前突出问题和建章立制的关系，着力巩固巡视整改成果，加强跟踪问效，防止问题反弹回潮。要坚持把巡察整改与持续改进作风、改进工作、提高工作水平紧密结合、统筹推进,发挥整改对工作的推动作用,在工作中坚持“以职工为中心”， 结合“两学一做”常态化制度化要求，牢固树立务实的工作作风。真正做到用制度管事管人，用制度促进作风转变，切实提高效益。加强日常管理，着力解决干部职工在执行不力、效率不高等方面的问题，教育干部职工要敢于负责、勇于担当，奋发有为地开展工作。</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欢迎广大干部群众对巡察整改落实情况进行监督。如有意见建议，请及时向我们反映。</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联系电话：0731-84535381</w:t>
      </w: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sz w:val="32"/>
          <w:szCs w:val="32"/>
        </w:rPr>
        <w:t>邮寄地址</w:t>
      </w:r>
      <w:r>
        <w:rPr>
          <w:rFonts w:hint="default" w:ascii="Times New Roman" w:hAnsi="Times New Roman" w:eastAsia="方正仿宋简体" w:cs="Times New Roman"/>
          <w:color w:val="000000" w:themeColor="text1"/>
          <w:sz w:val="32"/>
          <w:szCs w:val="32"/>
          <w14:textFill>
            <w14:solidFill>
              <w14:schemeClr w14:val="tx1"/>
            </w14:solidFill>
          </w14:textFill>
        </w:rPr>
        <w:t>：长沙市开福区三一大道156号工美大厦12楼党群工作部</w:t>
      </w:r>
    </w:p>
    <w:p>
      <w:pPr>
        <w:spacing w:line="579" w:lineRule="exact"/>
        <w:ind w:firstLine="42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"mailto:电子邮箱125472646@qq.com" </w:instrText>
      </w:r>
      <w:r>
        <w:rPr>
          <w:rFonts w:hint="default" w:ascii="Times New Roman" w:hAnsi="Times New Roman" w:eastAsia="方正仿宋简体" w:cs="Times New Roman"/>
        </w:rPr>
        <w:fldChar w:fldCharType="separate"/>
      </w:r>
      <w:r>
        <w:rPr>
          <w:rStyle w:val="10"/>
          <w:rFonts w:hint="default" w:ascii="Times New Roman" w:hAnsi="Times New Roman" w:eastAsia="方正仿宋简体" w:cs="Times New Roman"/>
          <w:color w:val="auto"/>
          <w:sz w:val="32"/>
          <w:szCs w:val="32"/>
          <w:u w:val="none"/>
        </w:rPr>
        <w:t>电子邮箱：125472646@qq.com</w:t>
      </w:r>
      <w:r>
        <w:rPr>
          <w:rStyle w:val="10"/>
          <w:rFonts w:hint="default" w:ascii="Times New Roman" w:hAnsi="Times New Roman" w:eastAsia="方正仿宋简体" w:cs="Times New Roman"/>
          <w:color w:val="auto"/>
          <w:sz w:val="32"/>
          <w:szCs w:val="32"/>
          <w:u w:val="none"/>
        </w:rPr>
        <w:fldChar w:fldCharType="end"/>
      </w:r>
    </w:p>
    <w:p>
      <w:pPr>
        <w:spacing w:line="579" w:lineRule="exact"/>
        <w:ind w:firstLine="640" w:firstLineChars="200"/>
        <w:rPr>
          <w:rFonts w:hint="default" w:ascii="Times New Roman" w:hAnsi="Times New Roman" w:eastAsia="方正仿宋简体" w:cs="Times New Roman"/>
          <w:sz w:val="32"/>
          <w:szCs w:val="32"/>
        </w:rPr>
      </w:pPr>
    </w:p>
    <w:p>
      <w:pPr>
        <w:spacing w:line="579"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p>
    <w:p>
      <w:pPr>
        <w:spacing w:line="579" w:lineRule="exact"/>
        <w:ind w:firstLine="640" w:firstLineChars="200"/>
        <w:jc w:val="right"/>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中共湖南省工艺美术研究所总支委员会</w:t>
      </w:r>
    </w:p>
    <w:p>
      <w:pPr>
        <w:spacing w:line="579" w:lineRule="exact"/>
        <w:ind w:firstLine="640" w:firstLineChars="20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 xml:space="preserve">                 2021年1月7日</w:t>
      </w:r>
    </w:p>
    <w:sectPr>
      <w:footerReference r:id="rId3" w:type="default"/>
      <w:footerReference r:id="rId4" w:type="even"/>
      <w:pgSz w:w="11906" w:h="16838"/>
      <w:pgMar w:top="1440" w:right="1800" w:bottom="1440" w:left="1800" w:header="851" w:footer="992" w:gutter="0"/>
      <w:cols w:space="425" w:num="1"/>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ahoma"/>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 w:val="left" w:pos="8505"/>
      </w:tabs>
      <w:snapToGrid w:val="0"/>
      <w:ind w:right="210" w:rightChars="100"/>
      <w:jc w:val="right"/>
      <w:rPr>
        <w:rFonts w:ascii="宋体" w:hAnsi="宋体" w:eastAsia="宋体" w:cs="方正仿宋简体"/>
        <w:bCs/>
        <w:sz w:val="28"/>
      </w:rPr>
    </w:pPr>
    <w:r>
      <w:rPr>
        <w:rFonts w:ascii="宋体" w:hAnsi="宋体" w:eastAsia="宋体" w:cs="方正仿宋简体"/>
        <w:bCs/>
        <w:sz w:val="28"/>
        <w:szCs w:val="18"/>
      </w:rPr>
      <w:t>—</w:t>
    </w:r>
    <w:r>
      <w:rPr>
        <w:rFonts w:ascii="宋体" w:hAnsi="宋体" w:eastAsia="宋体" w:cs="方正仿宋简体"/>
        <w:sz w:val="28"/>
        <w:szCs w:val="28"/>
      </w:rPr>
      <w:t xml:space="preserve"> </w:t>
    </w:r>
    <w:r>
      <w:rPr>
        <w:rFonts w:ascii="宋体" w:hAnsi="宋体" w:eastAsia="宋体" w:cs="方正仿宋简体"/>
        <w:sz w:val="28"/>
        <w:szCs w:val="28"/>
      </w:rPr>
      <w:fldChar w:fldCharType="begin"/>
    </w:r>
    <w:r>
      <w:rPr>
        <w:rFonts w:ascii="宋体" w:hAnsi="宋体" w:eastAsia="宋体" w:cs="方正仿宋简体"/>
        <w:sz w:val="28"/>
        <w:szCs w:val="28"/>
      </w:rPr>
      <w:instrText xml:space="preserve"> PAGE </w:instrText>
    </w:r>
    <w:r>
      <w:rPr>
        <w:rFonts w:ascii="宋体" w:hAnsi="宋体" w:eastAsia="宋体" w:cs="方正仿宋简体"/>
        <w:sz w:val="28"/>
        <w:szCs w:val="28"/>
      </w:rPr>
      <w:fldChar w:fldCharType="separate"/>
    </w:r>
    <w:r>
      <w:rPr>
        <w:rFonts w:ascii="宋体" w:hAnsi="宋体" w:eastAsia="宋体" w:cs="方正仿宋简体"/>
        <w:sz w:val="28"/>
        <w:szCs w:val="28"/>
      </w:rPr>
      <w:t>1</w:t>
    </w:r>
    <w:r>
      <w:rPr>
        <w:rFonts w:ascii="宋体" w:hAnsi="宋体" w:eastAsia="宋体" w:cs="方正仿宋简体"/>
        <w:sz w:val="28"/>
        <w:szCs w:val="28"/>
      </w:rPr>
      <w:fldChar w:fldCharType="end"/>
    </w:r>
    <w:r>
      <w:rPr>
        <w:rFonts w:ascii="宋体" w:hAnsi="宋体" w:eastAsia="宋体" w:cs="方正仿宋简体"/>
        <w:sz w:val="28"/>
        <w:szCs w:val="28"/>
      </w:rPr>
      <w:t xml:space="preserve"> </w:t>
    </w:r>
    <w:r>
      <w:rPr>
        <w:rFonts w:ascii="宋体" w:hAnsi="宋体" w:eastAsia="宋体" w:cs="方正仿宋简体"/>
        <w:bCs/>
        <w:sz w:val="2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eastAsia="宋体" w:cs="方正仿宋简体"/>
        <w:bCs/>
        <w:sz w:val="28"/>
      </w:rPr>
    </w:pPr>
    <w:r>
      <w:rPr>
        <w:rFonts w:ascii="宋体" w:hAnsi="宋体" w:eastAsia="宋体" w:cs="方正仿宋简体"/>
        <w:bCs/>
        <w:sz w:val="28"/>
        <w:szCs w:val="18"/>
      </w:rPr>
      <w:t>—</w:t>
    </w:r>
    <w:r>
      <w:rPr>
        <w:rFonts w:ascii="宋体" w:hAnsi="宋体" w:eastAsia="宋体" w:cs="方正仿宋简体"/>
        <w:sz w:val="28"/>
        <w:szCs w:val="28"/>
      </w:rPr>
      <w:t xml:space="preserve"> </w:t>
    </w:r>
    <w:r>
      <w:rPr>
        <w:rFonts w:ascii="宋体" w:hAnsi="宋体" w:eastAsia="宋体" w:cs="方正仿宋简体"/>
        <w:sz w:val="28"/>
        <w:szCs w:val="28"/>
      </w:rPr>
      <w:fldChar w:fldCharType="begin"/>
    </w:r>
    <w:r>
      <w:rPr>
        <w:rFonts w:ascii="宋体" w:hAnsi="宋体" w:eastAsia="宋体" w:cs="方正仿宋简体"/>
        <w:sz w:val="28"/>
        <w:szCs w:val="28"/>
      </w:rPr>
      <w:instrText xml:space="preserve"> PAGE </w:instrText>
    </w:r>
    <w:r>
      <w:rPr>
        <w:rFonts w:ascii="宋体" w:hAnsi="宋体" w:eastAsia="宋体" w:cs="方正仿宋简体"/>
        <w:sz w:val="28"/>
        <w:szCs w:val="28"/>
      </w:rPr>
      <w:fldChar w:fldCharType="separate"/>
    </w:r>
    <w:r>
      <w:rPr>
        <w:rFonts w:ascii="宋体" w:hAnsi="宋体" w:eastAsia="宋体" w:cs="方正仿宋简体"/>
        <w:sz w:val="28"/>
        <w:szCs w:val="28"/>
      </w:rPr>
      <w:t>2</w:t>
    </w:r>
    <w:r>
      <w:rPr>
        <w:rFonts w:ascii="宋体" w:hAnsi="宋体" w:eastAsia="宋体" w:cs="方正仿宋简体"/>
        <w:sz w:val="28"/>
        <w:szCs w:val="28"/>
      </w:rPr>
      <w:fldChar w:fldCharType="end"/>
    </w:r>
    <w:r>
      <w:rPr>
        <w:rFonts w:ascii="宋体" w:hAnsi="宋体" w:eastAsia="宋体" w:cs="方正仿宋简体"/>
        <w:sz w:val="28"/>
        <w:szCs w:val="28"/>
      </w:rPr>
      <w:t xml:space="preserve"> </w:t>
    </w:r>
    <w:r>
      <w:rPr>
        <w:rFonts w:ascii="宋体" w:hAnsi="宋体" w:eastAsia="宋体" w:cs="方正仿宋简体"/>
        <w:bCs/>
        <w:sz w:val="28"/>
        <w:szCs w:val="1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mirrorMargins w:val="1"/>
  <w:bordersDoNotSurroundHeader w:val="1"/>
  <w:bordersDoNotSurroundFooter w:val="1"/>
  <w:documentProtection w:enforcement="0"/>
  <w:defaultTabStop w:val="420"/>
  <w:evenAndOddHeaders w:val="1"/>
  <w:drawingGridHorizontalSpacing w:val="105"/>
  <w:drawingGridVerticalSpacing w:val="45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A12BE"/>
    <w:rsid w:val="00006B37"/>
    <w:rsid w:val="00033275"/>
    <w:rsid w:val="00043AF7"/>
    <w:rsid w:val="00046B7F"/>
    <w:rsid w:val="00085EDD"/>
    <w:rsid w:val="00091025"/>
    <w:rsid w:val="000B77C7"/>
    <w:rsid w:val="000C4239"/>
    <w:rsid w:val="000D4988"/>
    <w:rsid w:val="000E4335"/>
    <w:rsid w:val="000E7745"/>
    <w:rsid w:val="001362E6"/>
    <w:rsid w:val="001A06A5"/>
    <w:rsid w:val="001A5181"/>
    <w:rsid w:val="001B3379"/>
    <w:rsid w:val="001B461C"/>
    <w:rsid w:val="001C0CBB"/>
    <w:rsid w:val="001C0F91"/>
    <w:rsid w:val="001D6EB1"/>
    <w:rsid w:val="001D790D"/>
    <w:rsid w:val="001E2B26"/>
    <w:rsid w:val="001E7285"/>
    <w:rsid w:val="001F0765"/>
    <w:rsid w:val="00210752"/>
    <w:rsid w:val="00231647"/>
    <w:rsid w:val="00231EE2"/>
    <w:rsid w:val="00250CA7"/>
    <w:rsid w:val="002709A6"/>
    <w:rsid w:val="002825EF"/>
    <w:rsid w:val="002945EF"/>
    <w:rsid w:val="002E6E64"/>
    <w:rsid w:val="0031794F"/>
    <w:rsid w:val="003F0F97"/>
    <w:rsid w:val="003F367F"/>
    <w:rsid w:val="0041398B"/>
    <w:rsid w:val="0044395F"/>
    <w:rsid w:val="004713DF"/>
    <w:rsid w:val="00471C0B"/>
    <w:rsid w:val="00477191"/>
    <w:rsid w:val="004856A5"/>
    <w:rsid w:val="004A25A7"/>
    <w:rsid w:val="004B0AC6"/>
    <w:rsid w:val="004D367C"/>
    <w:rsid w:val="004E4562"/>
    <w:rsid w:val="00527099"/>
    <w:rsid w:val="00541754"/>
    <w:rsid w:val="00582831"/>
    <w:rsid w:val="005873EA"/>
    <w:rsid w:val="00593C33"/>
    <w:rsid w:val="005D104A"/>
    <w:rsid w:val="005F6830"/>
    <w:rsid w:val="00623CDE"/>
    <w:rsid w:val="00636D30"/>
    <w:rsid w:val="00637144"/>
    <w:rsid w:val="006670DC"/>
    <w:rsid w:val="00674455"/>
    <w:rsid w:val="006812F3"/>
    <w:rsid w:val="00692625"/>
    <w:rsid w:val="006A1CFE"/>
    <w:rsid w:val="006A238B"/>
    <w:rsid w:val="006D4103"/>
    <w:rsid w:val="0071089D"/>
    <w:rsid w:val="00711E9E"/>
    <w:rsid w:val="00713D51"/>
    <w:rsid w:val="00743A36"/>
    <w:rsid w:val="007532AF"/>
    <w:rsid w:val="00787C94"/>
    <w:rsid w:val="00791E17"/>
    <w:rsid w:val="007E4295"/>
    <w:rsid w:val="0080462A"/>
    <w:rsid w:val="008D0A66"/>
    <w:rsid w:val="00904F0B"/>
    <w:rsid w:val="009170B7"/>
    <w:rsid w:val="00946561"/>
    <w:rsid w:val="009B3A58"/>
    <w:rsid w:val="009C4CA7"/>
    <w:rsid w:val="009F5BA4"/>
    <w:rsid w:val="00A1379E"/>
    <w:rsid w:val="00A238E3"/>
    <w:rsid w:val="00A252DB"/>
    <w:rsid w:val="00A324DE"/>
    <w:rsid w:val="00A455F0"/>
    <w:rsid w:val="00A47B67"/>
    <w:rsid w:val="00A7272D"/>
    <w:rsid w:val="00A92B25"/>
    <w:rsid w:val="00AA1697"/>
    <w:rsid w:val="00AB5493"/>
    <w:rsid w:val="00AC5204"/>
    <w:rsid w:val="00AF4F89"/>
    <w:rsid w:val="00B0778B"/>
    <w:rsid w:val="00B17897"/>
    <w:rsid w:val="00B304F2"/>
    <w:rsid w:val="00B349A4"/>
    <w:rsid w:val="00B362C5"/>
    <w:rsid w:val="00B576E4"/>
    <w:rsid w:val="00BE12ED"/>
    <w:rsid w:val="00BE4042"/>
    <w:rsid w:val="00BE717C"/>
    <w:rsid w:val="00C115F2"/>
    <w:rsid w:val="00C64B3E"/>
    <w:rsid w:val="00C71445"/>
    <w:rsid w:val="00C8381D"/>
    <w:rsid w:val="00CA189F"/>
    <w:rsid w:val="00CC7E4B"/>
    <w:rsid w:val="00CF71A4"/>
    <w:rsid w:val="00D13CA2"/>
    <w:rsid w:val="00D2792A"/>
    <w:rsid w:val="00D36C37"/>
    <w:rsid w:val="00D410C3"/>
    <w:rsid w:val="00D81A43"/>
    <w:rsid w:val="00E32370"/>
    <w:rsid w:val="00E52C10"/>
    <w:rsid w:val="00E54771"/>
    <w:rsid w:val="00E81611"/>
    <w:rsid w:val="00E92F28"/>
    <w:rsid w:val="00EA1326"/>
    <w:rsid w:val="00EF3513"/>
    <w:rsid w:val="00F02EB2"/>
    <w:rsid w:val="00F10B8A"/>
    <w:rsid w:val="00F24180"/>
    <w:rsid w:val="00F42C2F"/>
    <w:rsid w:val="00F5639B"/>
    <w:rsid w:val="00F811C9"/>
    <w:rsid w:val="00FC07BE"/>
    <w:rsid w:val="00FC69D7"/>
    <w:rsid w:val="00FF79D8"/>
    <w:rsid w:val="016B16C4"/>
    <w:rsid w:val="04A67D9C"/>
    <w:rsid w:val="06FB71A7"/>
    <w:rsid w:val="0A9C6C19"/>
    <w:rsid w:val="0BAB6943"/>
    <w:rsid w:val="0EAF1885"/>
    <w:rsid w:val="10C65EB2"/>
    <w:rsid w:val="12603608"/>
    <w:rsid w:val="14EB3789"/>
    <w:rsid w:val="1F954E69"/>
    <w:rsid w:val="209021DD"/>
    <w:rsid w:val="267C3877"/>
    <w:rsid w:val="2AD90524"/>
    <w:rsid w:val="2FEB72CF"/>
    <w:rsid w:val="350F042B"/>
    <w:rsid w:val="37174E8B"/>
    <w:rsid w:val="38A33341"/>
    <w:rsid w:val="3BAC0F7A"/>
    <w:rsid w:val="3C1B1DD4"/>
    <w:rsid w:val="3CEA12BE"/>
    <w:rsid w:val="3E5E606E"/>
    <w:rsid w:val="3E6210CC"/>
    <w:rsid w:val="40126AB6"/>
    <w:rsid w:val="451C7305"/>
    <w:rsid w:val="45FD3B67"/>
    <w:rsid w:val="4636699F"/>
    <w:rsid w:val="48110F67"/>
    <w:rsid w:val="50943449"/>
    <w:rsid w:val="53117058"/>
    <w:rsid w:val="56113DCD"/>
    <w:rsid w:val="561F06B7"/>
    <w:rsid w:val="574348AB"/>
    <w:rsid w:val="5AA51E64"/>
    <w:rsid w:val="5CD73FE2"/>
    <w:rsid w:val="60751E84"/>
    <w:rsid w:val="6155369A"/>
    <w:rsid w:val="61E03B09"/>
    <w:rsid w:val="65E10CA2"/>
    <w:rsid w:val="66DC3A8B"/>
    <w:rsid w:val="6AC22147"/>
    <w:rsid w:val="6C890392"/>
    <w:rsid w:val="6E171CB3"/>
    <w:rsid w:val="716D6B5F"/>
    <w:rsid w:val="729B0421"/>
    <w:rsid w:val="75254E54"/>
    <w:rsid w:val="75FE5231"/>
    <w:rsid w:val="7A7A7779"/>
    <w:rsid w:val="7E3E54CB"/>
    <w:rsid w:val="7FCE2033"/>
    <w:rsid w:val="BDD55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 w:hAnsi="??" w:cs="??"/>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customStyle="1" w:styleId="11">
    <w:name w:val="custom_unionsty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无间隔11"/>
    <w:qFormat/>
    <w:uiPriority w:val="99"/>
    <w:pPr>
      <w:widowControl w:val="0"/>
      <w:spacing w:line="560" w:lineRule="exact"/>
      <w:ind w:firstLine="200" w:firstLineChars="200"/>
      <w:jc w:val="both"/>
    </w:pPr>
    <w:rPr>
      <w:rFonts w:ascii="仿宋" w:hAnsi="仿宋" w:eastAsia="仿宋" w:cs="Times New Roman"/>
      <w:kern w:val="2"/>
      <w:sz w:val="32"/>
      <w:szCs w:val="22"/>
      <w:lang w:val="en-US" w:eastAsia="zh-CN" w:bidi="ar-SA"/>
    </w:rPr>
  </w:style>
  <w:style w:type="paragraph" w:customStyle="1" w:styleId="13">
    <w:name w:val="无间隔1"/>
    <w:qFormat/>
    <w:uiPriority w:val="99"/>
    <w:pPr>
      <w:widowControl w:val="0"/>
      <w:spacing w:line="560" w:lineRule="exact"/>
      <w:ind w:firstLine="200" w:firstLineChars="200"/>
      <w:jc w:val="both"/>
    </w:pPr>
    <w:rPr>
      <w:rFonts w:ascii="仿宋" w:hAnsi="仿宋" w:eastAsia="仿宋" w:cs="Times New Roman"/>
      <w:kern w:val="2"/>
      <w:sz w:val="32"/>
      <w:szCs w:val="22"/>
      <w:lang w:val="en-US" w:eastAsia="zh-CN" w:bidi="ar-SA"/>
    </w:rPr>
  </w:style>
  <w:style w:type="paragraph" w:customStyle="1" w:styleId="14">
    <w:name w:val="No Spacing1"/>
    <w:qFormat/>
    <w:uiPriority w:val="99"/>
    <w:pPr>
      <w:widowControl w:val="0"/>
      <w:spacing w:line="560" w:lineRule="exact"/>
      <w:ind w:firstLine="200" w:firstLineChars="200"/>
      <w:jc w:val="both"/>
    </w:pPr>
    <w:rPr>
      <w:rFonts w:ascii="仿宋" w:hAnsi="仿宋" w:eastAsia="仿宋" w:cs="Times New Roman"/>
      <w:kern w:val="2"/>
      <w:sz w:val="32"/>
      <w:szCs w:val="22"/>
      <w:lang w:val="en-US" w:eastAsia="zh-CN" w:bidi="ar-SA"/>
    </w:rPr>
  </w:style>
  <w:style w:type="character" w:customStyle="1" w:styleId="15">
    <w:name w:val="批注框文本 字符"/>
    <w:basedOn w:val="8"/>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页眉 字符"/>
    <w:basedOn w:val="8"/>
    <w:link w:val="5"/>
    <w:qFormat/>
    <w:uiPriority w:val="0"/>
    <w:rPr>
      <w:rFonts w:asciiTheme="minorHAnsi" w:hAnsiTheme="minorHAnsi" w:eastAsiaTheme="minorEastAsia" w:cstheme="minorBidi"/>
      <w:kern w:val="2"/>
      <w:sz w:val="18"/>
      <w:szCs w:val="18"/>
    </w:rPr>
  </w:style>
  <w:style w:type="character" w:customStyle="1" w:styleId="19">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2032</Words>
  <Characters>11585</Characters>
  <Lines>96</Lines>
  <Paragraphs>27</Paragraphs>
  <TotalTime>2</TotalTime>
  <ScaleCrop>false</ScaleCrop>
  <LinksUpToDate>false</LinksUpToDate>
  <CharactersWithSpaces>13590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2020-12-01T22:41:00Z</dcterms:created>
  <dc:creator>Administrator</dc:creator>
  <cp:lastModifiedBy>test</cp:lastModifiedBy>
  <cp:lastPrinted>2020-12-01T10:03:00Z</cp:lastPrinted>
  <dcterms:modified xsi:type="dcterms:W3CDTF">2023-12-19T16:40:28Z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KSOSaveFontToCloudKey">
    <vt:lpwstr>324296196_btnclosed</vt:lpwstr>
  </property>
  <property fmtid="{D5CDD505-2E9C-101B-9397-08002B2CF9AE}" pid="4" name="ICV">
    <vt:lpwstr>4FA5750F10C07B27FC5681652C7432D4</vt:lpwstr>
  </property>
</Properties>
</file>